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005C5" w14:textId="77777777" w:rsidR="00253B4B" w:rsidRDefault="00253B4B" w:rsidP="00884630">
      <w:pPr>
        <w:spacing w:line="480" w:lineRule="auto"/>
        <w:jc w:val="center"/>
        <w:rPr>
          <w:b/>
          <w:bCs/>
        </w:rPr>
      </w:pPr>
    </w:p>
    <w:p w14:paraId="2F33C0A3" w14:textId="77777777" w:rsidR="00253B4B" w:rsidRDefault="00253B4B" w:rsidP="00884630">
      <w:pPr>
        <w:spacing w:line="480" w:lineRule="auto"/>
        <w:jc w:val="center"/>
        <w:rPr>
          <w:b/>
          <w:bCs/>
        </w:rPr>
      </w:pPr>
    </w:p>
    <w:p w14:paraId="024F2F3D" w14:textId="77777777" w:rsidR="00253B4B" w:rsidRDefault="00253B4B" w:rsidP="00884630">
      <w:pPr>
        <w:spacing w:line="480" w:lineRule="auto"/>
        <w:jc w:val="center"/>
        <w:rPr>
          <w:b/>
          <w:bCs/>
        </w:rPr>
      </w:pPr>
    </w:p>
    <w:p w14:paraId="07BD76CE" w14:textId="77777777" w:rsidR="00253B4B" w:rsidRDefault="00253B4B" w:rsidP="00884630">
      <w:pPr>
        <w:spacing w:line="480" w:lineRule="auto"/>
        <w:jc w:val="center"/>
        <w:rPr>
          <w:b/>
          <w:bCs/>
        </w:rPr>
      </w:pPr>
    </w:p>
    <w:p w14:paraId="70AC10E5" w14:textId="77777777" w:rsidR="00253B4B" w:rsidRDefault="00253B4B" w:rsidP="00884630">
      <w:pPr>
        <w:spacing w:line="480" w:lineRule="auto"/>
        <w:jc w:val="center"/>
        <w:rPr>
          <w:b/>
          <w:bCs/>
        </w:rPr>
      </w:pPr>
    </w:p>
    <w:p w14:paraId="6D5272DB" w14:textId="77777777" w:rsidR="00253B4B" w:rsidRDefault="00253B4B" w:rsidP="00884630">
      <w:pPr>
        <w:spacing w:line="480" w:lineRule="auto"/>
        <w:jc w:val="center"/>
        <w:rPr>
          <w:b/>
          <w:bCs/>
        </w:rPr>
      </w:pPr>
    </w:p>
    <w:p w14:paraId="1D9A290F" w14:textId="14110DFE" w:rsidR="00253B4B" w:rsidRPr="00253B4B" w:rsidRDefault="00253B4B" w:rsidP="00884630">
      <w:pPr>
        <w:jc w:val="center"/>
        <w:rPr>
          <w:b/>
          <w:bCs/>
        </w:rPr>
      </w:pPr>
      <w:r w:rsidRPr="00253B4B">
        <w:rPr>
          <w:b/>
          <w:bCs/>
        </w:rPr>
        <w:t xml:space="preserve">Video Game </w:t>
      </w:r>
      <w:r>
        <w:rPr>
          <w:b/>
          <w:bCs/>
        </w:rPr>
        <w:t xml:space="preserve">Library </w:t>
      </w:r>
      <w:r w:rsidRPr="00253B4B">
        <w:rPr>
          <w:b/>
          <w:bCs/>
        </w:rPr>
        <w:t>Cataloging Developments Since 2015</w:t>
      </w:r>
    </w:p>
    <w:p w14:paraId="3E25DD78" w14:textId="77777777" w:rsidR="00253B4B" w:rsidRPr="00253B4B" w:rsidRDefault="00253B4B" w:rsidP="00884630">
      <w:pPr>
        <w:jc w:val="center"/>
      </w:pPr>
    </w:p>
    <w:p w14:paraId="4DAE2733" w14:textId="77777777" w:rsidR="00253B4B" w:rsidRPr="00253B4B" w:rsidRDefault="00253B4B" w:rsidP="00884630">
      <w:pPr>
        <w:jc w:val="center"/>
      </w:pPr>
      <w:r w:rsidRPr="00253B4B">
        <w:t>Abigail R. Starcher</w:t>
      </w:r>
    </w:p>
    <w:p w14:paraId="2D22AADE" w14:textId="77777777" w:rsidR="00253B4B" w:rsidRPr="00253B4B" w:rsidRDefault="00253B4B" w:rsidP="00884630">
      <w:pPr>
        <w:jc w:val="center"/>
      </w:pPr>
    </w:p>
    <w:p w14:paraId="2601CA3C" w14:textId="77777777" w:rsidR="00253B4B" w:rsidRPr="00253B4B" w:rsidRDefault="00253B4B" w:rsidP="00884630">
      <w:pPr>
        <w:jc w:val="center"/>
      </w:pPr>
      <w:r w:rsidRPr="00253B4B">
        <w:t>School of Information: College of Arts and Sciences, University of South Florida</w:t>
      </w:r>
    </w:p>
    <w:p w14:paraId="2DB8337E" w14:textId="77777777" w:rsidR="00253B4B" w:rsidRPr="00253B4B" w:rsidRDefault="00253B4B" w:rsidP="00884630">
      <w:pPr>
        <w:jc w:val="center"/>
      </w:pPr>
    </w:p>
    <w:p w14:paraId="0E9C3E7F" w14:textId="0F0710A0" w:rsidR="00253B4B" w:rsidRPr="00253B4B" w:rsidRDefault="00253B4B" w:rsidP="00884630">
      <w:pPr>
        <w:jc w:val="center"/>
      </w:pPr>
      <w:r w:rsidRPr="00253B4B">
        <w:t xml:space="preserve">LIS </w:t>
      </w:r>
      <w:r w:rsidRPr="00253B4B">
        <w:t>6711.730F22.90605</w:t>
      </w:r>
      <w:r w:rsidRPr="00253B4B">
        <w:t xml:space="preserve">: </w:t>
      </w:r>
      <w:r w:rsidRPr="00253B4B">
        <w:t>Organization of Knowledge I</w:t>
      </w:r>
    </w:p>
    <w:p w14:paraId="1B1639D3" w14:textId="77777777" w:rsidR="00253B4B" w:rsidRPr="00253B4B" w:rsidRDefault="00253B4B" w:rsidP="00884630">
      <w:pPr>
        <w:jc w:val="center"/>
      </w:pPr>
    </w:p>
    <w:p w14:paraId="3EB50328" w14:textId="2DB448D8" w:rsidR="00253B4B" w:rsidRPr="00253B4B" w:rsidRDefault="00253B4B" w:rsidP="00884630">
      <w:pPr>
        <w:jc w:val="center"/>
      </w:pPr>
      <w:r w:rsidRPr="00253B4B">
        <w:t xml:space="preserve">Prof. </w:t>
      </w:r>
      <w:proofErr w:type="spellStart"/>
      <w:r w:rsidRPr="00253B4B">
        <w:t>Jinfang</w:t>
      </w:r>
      <w:proofErr w:type="spellEnd"/>
      <w:r w:rsidRPr="00253B4B">
        <w:t xml:space="preserve"> </w:t>
      </w:r>
      <w:proofErr w:type="spellStart"/>
      <w:r w:rsidRPr="00253B4B">
        <w:t>Niu</w:t>
      </w:r>
      <w:proofErr w:type="spellEnd"/>
    </w:p>
    <w:p w14:paraId="4146F584" w14:textId="77777777" w:rsidR="00253B4B" w:rsidRDefault="00253B4B" w:rsidP="00884630">
      <w:pPr>
        <w:jc w:val="center"/>
      </w:pPr>
    </w:p>
    <w:p w14:paraId="5A459694" w14:textId="67175777" w:rsidR="00884630" w:rsidRDefault="00253B4B" w:rsidP="00884630">
      <w:pPr>
        <w:jc w:val="center"/>
      </w:pPr>
      <w:r w:rsidRPr="00253B4B">
        <w:t>December 2, 2022</w:t>
      </w:r>
    </w:p>
    <w:p w14:paraId="33E34FBB" w14:textId="77777777" w:rsidR="00253B4B" w:rsidRDefault="00253B4B" w:rsidP="00884630"/>
    <w:p w14:paraId="62E78648" w14:textId="171C4DDA" w:rsidR="00884630" w:rsidRPr="00253B4B" w:rsidRDefault="00884630" w:rsidP="00884630">
      <w:pPr>
        <w:sectPr w:rsidR="00884630" w:rsidRPr="00253B4B" w:rsidSect="00253B4B">
          <w:headerReference w:type="even" r:id="rId7"/>
          <w:headerReference w:type="default" r:id="rId8"/>
          <w:headerReference w:type="first" r:id="rId9"/>
          <w:pgSz w:w="12240" w:h="15840"/>
          <w:pgMar w:top="1440" w:right="1440" w:bottom="1440" w:left="1440" w:header="720" w:footer="720" w:gutter="0"/>
          <w:pgNumType w:start="1"/>
          <w:cols w:space="720"/>
          <w:titlePg/>
          <w:docGrid w:linePitch="360"/>
        </w:sectPr>
      </w:pPr>
    </w:p>
    <w:p w14:paraId="50C456D2" w14:textId="41CF6C38" w:rsidR="00A24E64" w:rsidRDefault="0015310A" w:rsidP="00312585">
      <w:pPr>
        <w:spacing w:line="480" w:lineRule="auto"/>
        <w:ind w:firstLine="720"/>
      </w:pPr>
      <w:r>
        <w:lastRenderedPageBreak/>
        <w:t>Although v</w:t>
      </w:r>
      <w:r w:rsidR="0095548C">
        <w:t>ideo game cataloging has</w:t>
      </w:r>
      <w:r w:rsidR="00E23FA4">
        <w:t xml:space="preserve"> been </w:t>
      </w:r>
      <w:r w:rsidR="008F228F">
        <w:t>developing</w:t>
      </w:r>
      <w:r w:rsidR="0095548C">
        <w:t xml:space="preserve"> since the 1970s</w:t>
      </w:r>
      <w:r>
        <w:t xml:space="preserve">, there is to date no </w:t>
      </w:r>
      <w:r w:rsidR="00074181">
        <w:t xml:space="preserve">uniform </w:t>
      </w:r>
      <w:r w:rsidR="0095548C">
        <w:t xml:space="preserve">method of cataloging </w:t>
      </w:r>
      <w:r w:rsidR="00976087">
        <w:t xml:space="preserve">these </w:t>
      </w:r>
      <w:r w:rsidR="00F61676">
        <w:t>materials</w:t>
      </w:r>
      <w:r w:rsidR="00976087">
        <w:t xml:space="preserve">. </w:t>
      </w:r>
      <w:r>
        <w:t>This is because there has been</w:t>
      </w:r>
      <w:r w:rsidR="005966E2">
        <w:t xml:space="preserve"> little consensus among librarians </w:t>
      </w:r>
      <w:r w:rsidR="00A24E64">
        <w:t>regarding</w:t>
      </w:r>
      <w:r w:rsidR="005966E2">
        <w:t xml:space="preserve"> what should be </w:t>
      </w:r>
      <w:r w:rsidR="005966E2" w:rsidRPr="00074181">
        <w:t>included in library authority files</w:t>
      </w:r>
      <w:r w:rsidR="00C40C2A" w:rsidRPr="00074181">
        <w:t xml:space="preserve"> for</w:t>
      </w:r>
      <w:r w:rsidR="00C40C2A">
        <w:t xml:space="preserve"> video games</w:t>
      </w:r>
      <w:r w:rsidR="00F9529F">
        <w:t xml:space="preserve">, </w:t>
      </w:r>
      <w:r>
        <w:t>as</w:t>
      </w:r>
      <w:r w:rsidR="005966E2">
        <w:t xml:space="preserve"> </w:t>
      </w:r>
      <w:r w:rsidR="00C40C2A">
        <w:t>they are difficult to</w:t>
      </w:r>
      <w:r w:rsidR="00F9529F">
        <w:t xml:space="preserve"> describe and </w:t>
      </w:r>
      <w:r w:rsidR="00074181">
        <w:t xml:space="preserve">not easily adaptable </w:t>
      </w:r>
      <w:r w:rsidR="00F9529F">
        <w:t>to cataloging methods originally designed for books</w:t>
      </w:r>
      <w:r w:rsidR="00E61F9C">
        <w:t>,</w:t>
      </w:r>
      <w:r w:rsidR="00F9529F">
        <w:t xml:space="preserve"> and recently</w:t>
      </w:r>
      <w:r w:rsidR="008F228F">
        <w:t xml:space="preserve"> </w:t>
      </w:r>
      <w:r w:rsidR="00A24E64">
        <w:t>DVDs.</w:t>
      </w:r>
      <w:r w:rsidR="00C40C2A">
        <w:t xml:space="preserve"> </w:t>
      </w:r>
      <w:r w:rsidR="00A24E64">
        <w:t xml:space="preserve">This also means that libraries </w:t>
      </w:r>
      <w:r>
        <w:t>have been</w:t>
      </w:r>
      <w:r w:rsidR="00A24E64">
        <w:t xml:space="preserve"> </w:t>
      </w:r>
      <w:r>
        <w:t>hesitant</w:t>
      </w:r>
      <w:r w:rsidR="00A24E64">
        <w:t xml:space="preserve"> to acquire any video games</w:t>
      </w:r>
      <w:r w:rsidR="00F9529F">
        <w:t xml:space="preserve"> </w:t>
      </w:r>
      <w:r w:rsidR="00E61F9C">
        <w:t>or their off-shoots,</w:t>
      </w:r>
      <w:r w:rsidR="00623456">
        <w:t xml:space="preserve"> </w:t>
      </w:r>
      <w:r w:rsidR="00A24E64">
        <w:t>mobile or computer games. Many libraries</w:t>
      </w:r>
      <w:r w:rsidR="00832FFE">
        <w:t xml:space="preserve">, </w:t>
      </w:r>
      <w:r w:rsidR="00A24E64">
        <w:t xml:space="preserve">however, have begun </w:t>
      </w:r>
      <w:r w:rsidR="002B29F1">
        <w:t>acquiring</w:t>
      </w:r>
      <w:r w:rsidR="00A24E64">
        <w:t xml:space="preserve"> video game</w:t>
      </w:r>
      <w:r w:rsidR="00D076C5">
        <w:t>s</w:t>
      </w:r>
      <w:r w:rsidR="00A24E64">
        <w:t xml:space="preserve"> for their collection and </w:t>
      </w:r>
      <w:r w:rsidR="002B29F1">
        <w:t>have attempted to catalog the</w:t>
      </w:r>
      <w:r w:rsidR="00F9529F">
        <w:t>m</w:t>
      </w:r>
      <w:r w:rsidR="008F228F">
        <w:t>,</w:t>
      </w:r>
      <w:r w:rsidR="002B29F1">
        <w:t xml:space="preserve"> </w:t>
      </w:r>
      <w:r w:rsidR="00F9529F">
        <w:t>despite</w:t>
      </w:r>
      <w:r w:rsidR="002B29F1">
        <w:t xml:space="preserve"> </w:t>
      </w:r>
      <w:r w:rsidR="00D076C5">
        <w:t>the</w:t>
      </w:r>
      <w:r w:rsidR="00832FFE">
        <w:t xml:space="preserve"> continually </w:t>
      </w:r>
      <w:r w:rsidR="002B29F1">
        <w:t xml:space="preserve">changing directives from </w:t>
      </w:r>
      <w:r w:rsidR="002B29F1" w:rsidRPr="00074181">
        <w:t>L</w:t>
      </w:r>
      <w:r w:rsidR="00F9529F" w:rsidRPr="00074181">
        <w:t>ibrary of Congress (LC)</w:t>
      </w:r>
      <w:r w:rsidR="002B29F1" w:rsidRPr="00074181">
        <w:t xml:space="preserve"> and others.</w:t>
      </w:r>
      <w:r w:rsidR="00D076C5">
        <w:t xml:space="preserve"> The result has been a myriad of uniquely formatted records and little authority control.</w:t>
      </w:r>
      <w:r w:rsidR="00832FFE">
        <w:t xml:space="preserve"> </w:t>
      </w:r>
      <w:r w:rsidR="00D076C5">
        <w:t xml:space="preserve">This paper will discuss the </w:t>
      </w:r>
      <w:r>
        <w:t>incremental</w:t>
      </w:r>
      <w:r w:rsidR="00D076C5">
        <w:t xml:space="preserve"> changes in video game cataloging</w:t>
      </w:r>
      <w:r w:rsidR="00F9529F">
        <w:t xml:space="preserve"> since 2015</w:t>
      </w:r>
      <w:r w:rsidR="00D076C5">
        <w:t xml:space="preserve"> and </w:t>
      </w:r>
      <w:r w:rsidR="00832FFE">
        <w:t xml:space="preserve">the many suggestions </w:t>
      </w:r>
      <w:r w:rsidR="00074181">
        <w:t xml:space="preserve">information science professionals and gamers </w:t>
      </w:r>
      <w:r>
        <w:t>have</w:t>
      </w:r>
      <w:r w:rsidR="00832FFE">
        <w:t xml:space="preserve"> propos</w:t>
      </w:r>
      <w:r>
        <w:t xml:space="preserve">ed </w:t>
      </w:r>
      <w:r w:rsidR="00832FFE">
        <w:t>to facilitate</w:t>
      </w:r>
      <w:r w:rsidR="008F228F">
        <w:t xml:space="preserve"> </w:t>
      </w:r>
      <w:r w:rsidR="00832FFE">
        <w:t xml:space="preserve">cataloging video games </w:t>
      </w:r>
      <w:proofErr w:type="spellStart"/>
      <w:r w:rsidR="00832FFE">
        <w:t>en</w:t>
      </w:r>
      <w:proofErr w:type="spellEnd"/>
      <w:r w:rsidR="00832FFE">
        <w:t xml:space="preserve"> masse. </w:t>
      </w:r>
    </w:p>
    <w:p w14:paraId="7D2785C1" w14:textId="24BF9258" w:rsidR="0001094B" w:rsidRDefault="00066DC1" w:rsidP="00312585">
      <w:pPr>
        <w:spacing w:line="480" w:lineRule="auto"/>
        <w:ind w:firstLine="720"/>
      </w:pPr>
      <w:r>
        <w:t xml:space="preserve">There have been </w:t>
      </w:r>
      <w:r w:rsidR="0015310A">
        <w:t>three</w:t>
      </w:r>
      <w:r>
        <w:t xml:space="preserve"> major </w:t>
      </w:r>
      <w:r w:rsidR="005E11DC">
        <w:t>efforts</w:t>
      </w:r>
      <w:r>
        <w:t xml:space="preserve"> </w:t>
      </w:r>
      <w:r w:rsidR="0015310A">
        <w:t>to</w:t>
      </w:r>
      <w:r>
        <w:t xml:space="preserve"> institut</w:t>
      </w:r>
      <w:r w:rsidR="0015310A">
        <w:t>e</w:t>
      </w:r>
      <w:r>
        <w:t xml:space="preserve"> standards and vocabularies for </w:t>
      </w:r>
      <w:r w:rsidR="00E61F9C">
        <w:t>organizing and describing</w:t>
      </w:r>
      <w:r>
        <w:t xml:space="preserve"> video games</w:t>
      </w:r>
      <w:r w:rsidR="00677494">
        <w:t xml:space="preserve"> since 2015</w:t>
      </w:r>
      <w:r w:rsidR="009F4937">
        <w:t xml:space="preserve">: (1) </w:t>
      </w:r>
      <w:r w:rsidR="0050549E" w:rsidRPr="0050549E">
        <w:rPr>
          <w:i/>
          <w:iCs/>
        </w:rPr>
        <w:t>Core Metadata Schema</w:t>
      </w:r>
      <w:r w:rsidR="0050549E">
        <w:t xml:space="preserve"> (CMS)</w:t>
      </w:r>
      <w:r w:rsidR="009F4937">
        <w:t>,</w:t>
      </w:r>
      <w:r w:rsidR="0050549E">
        <w:t xml:space="preserve"> which was developed by the</w:t>
      </w:r>
      <w:r w:rsidRPr="00066DC1">
        <w:t xml:space="preserve"> </w:t>
      </w:r>
      <w:r w:rsidR="00E61F9C" w:rsidRPr="00623456">
        <w:rPr>
          <w:i/>
          <w:iCs/>
        </w:rPr>
        <w:t>The Game Metadata and Citation Project</w:t>
      </w:r>
      <w:r w:rsidR="00E61F9C">
        <w:t xml:space="preserve"> (GAMECIP) (2016)</w:t>
      </w:r>
      <w:r w:rsidR="00677494">
        <w:t>,</w:t>
      </w:r>
      <w:r w:rsidR="00E61F9C">
        <w:t xml:space="preserve"> which includes platform vocabulary for Machine-Readable Cataloging (MARC) records, </w:t>
      </w:r>
      <w:r w:rsidR="009F4937">
        <w:t xml:space="preserve">(2) </w:t>
      </w:r>
      <w:r w:rsidR="00767DE0" w:rsidRPr="00F259F8">
        <w:rPr>
          <w:i/>
          <w:iCs/>
        </w:rPr>
        <w:t>Video Game Metadata Schema</w:t>
      </w:r>
      <w:r w:rsidR="00767DE0">
        <w:t xml:space="preserve"> </w:t>
      </w:r>
      <w:r w:rsidR="00677494" w:rsidRPr="00677494">
        <w:rPr>
          <w:i/>
          <w:iCs/>
        </w:rPr>
        <w:t>4.0</w:t>
      </w:r>
      <w:r w:rsidR="00677494">
        <w:t xml:space="preserve"> </w:t>
      </w:r>
      <w:r w:rsidR="00767DE0">
        <w:t>(VGMS)</w:t>
      </w:r>
      <w:r w:rsidR="00F259F8">
        <w:t xml:space="preserve"> (201</w:t>
      </w:r>
      <w:r w:rsidR="00B904B9">
        <w:t>7</w:t>
      </w:r>
      <w:r w:rsidR="00F259F8">
        <w:t>)</w:t>
      </w:r>
      <w:r w:rsidR="00E61F9C">
        <w:t xml:space="preserve">, which was created by </w:t>
      </w:r>
      <w:r w:rsidR="009F4937">
        <w:t xml:space="preserve">the </w:t>
      </w:r>
      <w:r w:rsidR="00E61F9C">
        <w:t>University of Washington</w:t>
      </w:r>
      <w:r w:rsidR="00677494">
        <w:t xml:space="preserve"> School of Information</w:t>
      </w:r>
      <w:r w:rsidR="00CD74F8">
        <w:t>’s GAMER (GAME Research) group</w:t>
      </w:r>
      <w:r w:rsidR="00767DE0">
        <w:t xml:space="preserve">, and </w:t>
      </w:r>
      <w:r w:rsidR="009F4937">
        <w:t xml:space="preserve">(3) </w:t>
      </w:r>
      <w:r w:rsidR="00F259F8">
        <w:t>the Online Audiovisual Catalogers, Inc.</w:t>
      </w:r>
      <w:r w:rsidR="00623456">
        <w:t xml:space="preserve"> </w:t>
      </w:r>
      <w:r w:rsidR="009F4937">
        <w:t xml:space="preserve">(OLAC) </w:t>
      </w:r>
      <w:r w:rsidR="00DC66F8">
        <w:t xml:space="preserve">and </w:t>
      </w:r>
      <w:r w:rsidR="00623456">
        <w:t>LC’s</w:t>
      </w:r>
      <w:r w:rsidR="00F259F8">
        <w:t xml:space="preserve"> </w:t>
      </w:r>
      <w:r w:rsidR="00F259F8" w:rsidRPr="00074181">
        <w:t>Video Game Resource Description Access (RDA) Best Practices Task Force’s</w:t>
      </w:r>
      <w:r w:rsidR="00F259F8" w:rsidRPr="00F259F8">
        <w:rPr>
          <w:i/>
          <w:iCs/>
        </w:rPr>
        <w:t xml:space="preserve"> </w:t>
      </w:r>
      <w:r w:rsidR="00DC66F8" w:rsidRPr="00DC66F8">
        <w:t>document</w:t>
      </w:r>
      <w:r w:rsidR="00DC66F8">
        <w:t>,</w:t>
      </w:r>
      <w:r w:rsidR="00DC66F8">
        <w:rPr>
          <w:i/>
          <w:iCs/>
        </w:rPr>
        <w:t xml:space="preserve"> </w:t>
      </w:r>
      <w:r w:rsidR="00F259F8" w:rsidRPr="00F259F8">
        <w:rPr>
          <w:i/>
          <w:iCs/>
        </w:rPr>
        <w:t>Best Practices for Cataloging Video Games using RDA and MARC21</w:t>
      </w:r>
      <w:r w:rsidR="00F259F8">
        <w:t xml:space="preserve"> (2018)</w:t>
      </w:r>
      <w:r w:rsidR="00623456">
        <w:t>.</w:t>
      </w:r>
      <w:r w:rsidR="00F259F8">
        <w:t xml:space="preserve"> </w:t>
      </w:r>
      <w:r w:rsidR="00623456">
        <w:t>These documents and projects were a response to the inaccessibility</w:t>
      </w:r>
      <w:r w:rsidR="001F66E5">
        <w:t xml:space="preserve"> of </w:t>
      </w:r>
      <w:r w:rsidR="00074181">
        <w:t>content standards for resource description</w:t>
      </w:r>
      <w:r w:rsidR="001F66E5">
        <w:t xml:space="preserve"> like RDA and MARC21, which made</w:t>
      </w:r>
      <w:r>
        <w:t xml:space="preserve"> mention of video games, but </w:t>
      </w:r>
      <w:r w:rsidR="001F66E5">
        <w:t>were</w:t>
      </w:r>
      <w:r>
        <w:t xml:space="preserve"> not in agreement </w:t>
      </w:r>
      <w:r w:rsidR="001F66E5">
        <w:t>on</w:t>
      </w:r>
      <w:r>
        <w:t xml:space="preserve"> what fields should be included in library authority files (de Groat, 2015).</w:t>
      </w:r>
    </w:p>
    <w:p w14:paraId="6E4584AB" w14:textId="67F0F00D" w:rsidR="00386644" w:rsidRDefault="00386644" w:rsidP="00312585">
      <w:pPr>
        <w:spacing w:line="480" w:lineRule="auto"/>
        <w:ind w:firstLine="720"/>
      </w:pPr>
      <w:r>
        <w:lastRenderedPageBreak/>
        <w:t>GAMECIP developed new metadata schemas and</w:t>
      </w:r>
      <w:r w:rsidR="009F4937">
        <w:t>,</w:t>
      </w:r>
      <w:r>
        <w:t xml:space="preserve"> more significantly</w:t>
      </w:r>
      <w:r w:rsidR="009F4937">
        <w:t>,</w:t>
      </w:r>
      <w:r>
        <w:t xml:space="preserve"> created the Core Metadata Schema (CMS), which contain twenty elements that are compatible with RDA, Dublin Core, and LC (Chapman, 2021).</w:t>
      </w:r>
      <w:r>
        <w:rPr>
          <w:rStyle w:val="FootnoteReference"/>
        </w:rPr>
        <w:footnoteReference w:id="1"/>
      </w:r>
      <w:r>
        <w:t xml:space="preserve"> The vocabulary for this metadata citation project </w:t>
      </w:r>
      <w:proofErr w:type="gramStart"/>
      <w:r w:rsidR="00EB16E5">
        <w:t>contain</w:t>
      </w:r>
      <w:proofErr w:type="gramEnd"/>
      <w:r>
        <w:t xml:space="preserve"> fifty-five vocabulary terms. GAMECIP’s vocabulary is shared by VGMS. This project was, according to Kaltman et al. (2021)</w:t>
      </w:r>
      <w:r w:rsidR="0042745D">
        <w:t xml:space="preserve">, </w:t>
      </w:r>
      <w:r>
        <w:t xml:space="preserve">the </w:t>
      </w:r>
      <w:proofErr w:type="gramStart"/>
      <w:r>
        <w:t>first</w:t>
      </w:r>
      <w:r w:rsidR="00903BCC">
        <w:t xml:space="preserve"> </w:t>
      </w:r>
      <w:r>
        <w:t>time</w:t>
      </w:r>
      <w:proofErr w:type="gramEnd"/>
      <w:r>
        <w:t xml:space="preserve"> video game cataloging received “explicit and informed guidelines” </w:t>
      </w:r>
      <w:r w:rsidR="0042745D">
        <w:t>(p. 6)</w:t>
      </w:r>
      <w:r w:rsidR="00903BCC">
        <w:t>.</w:t>
      </w:r>
      <w:r w:rsidR="0042745D">
        <w:t xml:space="preserve"> </w:t>
      </w:r>
      <w:r>
        <w:t xml:space="preserve">GAMECIP explored metadata needs and citation practices regarding video games in library collections and produced a schema and best practices for cataloging and classifying these materials </w:t>
      </w:r>
      <w:r w:rsidRPr="00072C0D">
        <w:t xml:space="preserve">(Lee et al., 2020). </w:t>
      </w:r>
      <w:r>
        <w:t xml:space="preserve">The goal of creating this </w:t>
      </w:r>
      <w:r w:rsidR="00EB16E5">
        <w:t>metadata schema</w:t>
      </w:r>
      <w:r>
        <w:t xml:space="preserve"> was to “help address the formulation of new genre labels with clearly identifiable meanings by reducing the overload of information contained in a single label” (</w:t>
      </w:r>
      <w:r w:rsidR="00C63E0F">
        <w:t>Clarke</w:t>
      </w:r>
      <w:r>
        <w:t>, 2017</w:t>
      </w:r>
      <w:r w:rsidR="0042745D">
        <w:t>, p. 13</w:t>
      </w:r>
      <w:r>
        <w:t>). According to de</w:t>
      </w:r>
      <w:r w:rsidR="00DB7BB7">
        <w:t xml:space="preserve"> </w:t>
      </w:r>
      <w:r>
        <w:t>Groat</w:t>
      </w:r>
      <w:r w:rsidR="005E407E">
        <w:t xml:space="preserve"> </w:t>
      </w:r>
      <w:r>
        <w:t>(2015)</w:t>
      </w:r>
      <w:r w:rsidR="0042745D">
        <w:t xml:space="preserve"> </w:t>
      </w:r>
      <w:r>
        <w:t>GAMECIP “forced us to address the lack of specificity in game catalog records”</w:t>
      </w:r>
      <w:r w:rsidR="0042745D">
        <w:t xml:space="preserve"> (p. 15)</w:t>
      </w:r>
      <w:r w:rsidR="00903BCC">
        <w:t>.</w:t>
      </w:r>
      <w:r>
        <w:t xml:space="preserve"> </w:t>
      </w:r>
      <w:r w:rsidR="00903BCC">
        <w:t>In addition</w:t>
      </w:r>
      <w:r>
        <w:t>, GAMECIP lead to important bibliographic descriptions of video</w:t>
      </w:r>
      <w:r w:rsidR="00903BCC">
        <w:t xml:space="preserve"> </w:t>
      </w:r>
      <w:r>
        <w:t>games (Young, 2016).</w:t>
      </w:r>
      <w:r w:rsidR="00E94DFA">
        <w:t xml:space="preserve"> </w:t>
      </w:r>
      <w:r>
        <w:t xml:space="preserve">Finally, this is the project that uses a Universal Product Code (UPC), which is a similar identifier to the ISBN used in cataloging books (Chapman, 2021). </w:t>
      </w:r>
    </w:p>
    <w:p w14:paraId="35CC497F" w14:textId="369CD1EA" w:rsidR="00BA1E6D" w:rsidRDefault="00F77D80" w:rsidP="00312585">
      <w:pPr>
        <w:spacing w:line="480" w:lineRule="auto"/>
        <w:ind w:firstLine="720"/>
      </w:pPr>
      <w:r>
        <w:t xml:space="preserve">Created in 2014, </w:t>
      </w:r>
      <w:r w:rsidR="00006B88">
        <w:t>VGMS</w:t>
      </w:r>
      <w:r w:rsidR="00677494">
        <w:t xml:space="preserve"> 2.0</w:t>
      </w:r>
      <w:r>
        <w:t xml:space="preserve"> </w:t>
      </w:r>
      <w:r w:rsidR="009812FB">
        <w:t>considered six types of users</w:t>
      </w:r>
      <w:r w:rsidR="00822622">
        <w:t>.</w:t>
      </w:r>
      <w:r w:rsidR="009812FB">
        <w:t xml:space="preserve"> </w:t>
      </w:r>
      <w:r w:rsidR="00822622">
        <w:t>On</w:t>
      </w:r>
      <w:r w:rsidR="009812FB">
        <w:t xml:space="preserve">e of the </w:t>
      </w:r>
      <w:r w:rsidR="00822622">
        <w:t>types</w:t>
      </w:r>
      <w:r w:rsidR="009812FB">
        <w:t xml:space="preserve"> were curators/librarians. </w:t>
      </w:r>
      <w:r w:rsidR="00002A89">
        <w:t>The newer version</w:t>
      </w:r>
      <w:r w:rsidR="00002A89">
        <w:t xml:space="preserve">s of VGMS, </w:t>
      </w:r>
      <w:r w:rsidR="00002A89">
        <w:t>4.0 (2017) and 4.1 (2020), both contain the same introduction</w:t>
      </w:r>
      <w:r w:rsidR="0050549E">
        <w:t>,</w:t>
      </w:r>
      <w:r w:rsidR="00002A89">
        <w:t xml:space="preserve"> </w:t>
      </w:r>
      <w:r w:rsidR="00903BCC">
        <w:t>giving</w:t>
      </w:r>
      <w:r w:rsidR="00002A89">
        <w:t xml:space="preserve"> special consideration to game players and curators/librarians. </w:t>
      </w:r>
      <w:r w:rsidR="00002A89">
        <w:t>The purpose of this metadata schema is to</w:t>
      </w:r>
      <w:r w:rsidR="009812FB">
        <w:t xml:space="preserve"> “advance the cataloging and classification of digital video games as cultural artifacts and support the use of games in education and science” (</w:t>
      </w:r>
      <w:r w:rsidR="00D510A3" w:rsidRPr="00884630">
        <w:t>Lee et al., 2017</w:t>
      </w:r>
      <w:r w:rsidR="00884630" w:rsidRPr="00884630">
        <w:t>, p.</w:t>
      </w:r>
      <w:r w:rsidR="00D510A3" w:rsidRPr="00884630">
        <w:t xml:space="preserve"> vi).</w:t>
      </w:r>
      <w:r w:rsidR="00C566F1" w:rsidRPr="00884630">
        <w:t xml:space="preserve"> </w:t>
      </w:r>
      <w:r w:rsidR="009360AE" w:rsidRPr="00884630">
        <w:t xml:space="preserve"> </w:t>
      </w:r>
      <w:r w:rsidR="00B07752" w:rsidRPr="00884630">
        <w:t>The strength of VGMS is its</w:t>
      </w:r>
      <w:r w:rsidR="009360AE" w:rsidRPr="00884630">
        <w:t xml:space="preserve"> granular schemas</w:t>
      </w:r>
      <w:r w:rsidR="00002A89" w:rsidRPr="00884630">
        <w:t xml:space="preserve"> </w:t>
      </w:r>
      <w:r w:rsidR="0050549E" w:rsidRPr="00884630">
        <w:t>comprised of</w:t>
      </w:r>
      <w:r w:rsidR="00822622" w:rsidRPr="00884630">
        <w:t xml:space="preserve"> fifty-</w:t>
      </w:r>
      <w:r w:rsidR="009D586F" w:rsidRPr="00884630">
        <w:t>six</w:t>
      </w:r>
      <w:r w:rsidR="00822622" w:rsidRPr="00884630">
        <w:t xml:space="preserve"> elements</w:t>
      </w:r>
      <w:r w:rsidR="00002A89" w:rsidRPr="00884630">
        <w:t xml:space="preserve"> </w:t>
      </w:r>
      <w:r w:rsidR="009360AE" w:rsidRPr="00884630">
        <w:t>and detailed vocabularies for describing video games</w:t>
      </w:r>
      <w:r w:rsidR="00BA1E6D" w:rsidRPr="00884630">
        <w:t xml:space="preserve"> (</w:t>
      </w:r>
      <w:r w:rsidR="00BA1E6D" w:rsidRPr="00884630">
        <w:t>Chapman</w:t>
      </w:r>
      <w:r w:rsidR="00BA1E6D" w:rsidRPr="00884630">
        <w:t>,</w:t>
      </w:r>
      <w:r w:rsidR="00BA1E6D" w:rsidRPr="00884630">
        <w:t xml:space="preserve"> 2021)</w:t>
      </w:r>
      <w:r w:rsidR="00BA1E6D" w:rsidRPr="00884630">
        <w:t>.</w:t>
      </w:r>
      <w:r w:rsidR="00F82A1F" w:rsidRPr="00884630">
        <w:t xml:space="preserve"> Equally useful are </w:t>
      </w:r>
      <w:r w:rsidR="007A5D3F" w:rsidRPr="00884630">
        <w:t>its</w:t>
      </w:r>
      <w:r w:rsidR="00F82A1F" w:rsidRPr="00884630">
        <w:t xml:space="preserve"> incorporation of abbreviated and colloquial titles, which can improve library catalog natural</w:t>
      </w:r>
      <w:r w:rsidR="00F82A1F">
        <w:t xml:space="preserve"> </w:t>
      </w:r>
      <w:r w:rsidR="00F82A1F">
        <w:lastRenderedPageBreak/>
        <w:t>language search</w:t>
      </w:r>
      <w:r w:rsidR="007A5D3F">
        <w:t>ing</w:t>
      </w:r>
      <w:r w:rsidR="00F82A1F">
        <w:t xml:space="preserve"> (Chapman, 2021)</w:t>
      </w:r>
      <w:r w:rsidR="007A5D3F">
        <w:t>.</w:t>
      </w:r>
      <w:r w:rsidR="00F82A1F">
        <w:t xml:space="preserve"> Additionally, </w:t>
      </w:r>
      <w:r w:rsidR="007A5D3F">
        <w:t>this metadata schema calls</w:t>
      </w:r>
      <w:r w:rsidR="00F82A1F">
        <w:t xml:space="preserve"> for a release date and agent, </w:t>
      </w:r>
      <w:r w:rsidR="00F82A1F">
        <w:t xml:space="preserve">which is </w:t>
      </w:r>
      <w:r w:rsidR="007A5D3F">
        <w:t>meaningful</w:t>
      </w:r>
      <w:r w:rsidR="00F82A1F">
        <w:t xml:space="preserve"> because</w:t>
      </w:r>
      <w:r w:rsidR="00F82A1F">
        <w:t xml:space="preserve"> RDA calls for place and date of publication, and publisher’s name</w:t>
      </w:r>
      <w:r w:rsidR="00F82A1F">
        <w:t xml:space="preserve"> (Chapman, 2021).</w:t>
      </w:r>
      <w:r w:rsidR="00F82A1F" w:rsidRPr="00F82A1F">
        <w:t xml:space="preserve"> </w:t>
      </w:r>
      <w:r w:rsidR="00F82A1F">
        <w:t>Finally, th</w:t>
      </w:r>
      <w:r w:rsidR="00F82A1F">
        <w:t xml:space="preserve">e incorporation of </w:t>
      </w:r>
      <w:r w:rsidR="007A5D3F">
        <w:t xml:space="preserve">the </w:t>
      </w:r>
      <w:r w:rsidR="0095071B">
        <w:rPr>
          <w:i/>
          <w:iCs/>
        </w:rPr>
        <w:t>developer</w:t>
      </w:r>
      <w:r w:rsidR="00F82A1F">
        <w:t xml:space="preserve">, </w:t>
      </w:r>
      <w:r w:rsidR="0095071B">
        <w:rPr>
          <w:i/>
          <w:iCs/>
        </w:rPr>
        <w:t>platform</w:t>
      </w:r>
      <w:r w:rsidR="00F82A1F">
        <w:t xml:space="preserve">, and </w:t>
      </w:r>
      <w:r w:rsidR="00F82A1F" w:rsidRPr="00002A89">
        <w:rPr>
          <w:i/>
          <w:iCs/>
        </w:rPr>
        <w:t>gameplay</w:t>
      </w:r>
      <w:r w:rsidR="00F82A1F">
        <w:t xml:space="preserve"> genre elements</w:t>
      </w:r>
      <w:r w:rsidR="00F82A1F">
        <w:t xml:space="preserve"> is </w:t>
      </w:r>
      <w:r w:rsidR="007A5D3F">
        <w:t>useful because a</w:t>
      </w:r>
      <w:r w:rsidR="00F82A1F">
        <w:t xml:space="preserve"> survey </w:t>
      </w:r>
      <w:r w:rsidR="00F82A1F" w:rsidRPr="00EB16E5">
        <w:t xml:space="preserve">by Lee et al. </w:t>
      </w:r>
      <w:r w:rsidR="00EB16E5" w:rsidRPr="00EB16E5">
        <w:t>(</w:t>
      </w:r>
      <w:r w:rsidR="00F82A1F" w:rsidRPr="00EB16E5">
        <w:t>2016)</w:t>
      </w:r>
      <w:r w:rsidR="007A5D3F" w:rsidRPr="00EB16E5">
        <w:t xml:space="preserve"> </w:t>
      </w:r>
      <w:r w:rsidR="00F82A1F" w:rsidRPr="00EB16E5">
        <w:t>found</w:t>
      </w:r>
      <w:r w:rsidR="00F82A1F">
        <w:t xml:space="preserve"> that </w:t>
      </w:r>
      <w:r w:rsidR="00F82A1F" w:rsidRPr="0095071B">
        <w:t>genre</w:t>
      </w:r>
      <w:r w:rsidR="00F82A1F">
        <w:t xml:space="preserve"> elements </w:t>
      </w:r>
      <w:r w:rsidR="007A5D3F">
        <w:t>are</w:t>
      </w:r>
      <w:r w:rsidR="00F82A1F">
        <w:t xml:space="preserve"> viewed </w:t>
      </w:r>
      <w:r w:rsidR="00F82A1F">
        <w:t xml:space="preserve">as </w:t>
      </w:r>
      <w:r w:rsidR="00F82A1F">
        <w:t>essential</w:t>
      </w:r>
      <w:r w:rsidR="00F82A1F">
        <w:t xml:space="preserve"> </w:t>
      </w:r>
      <w:r w:rsidR="00F82A1F">
        <w:t xml:space="preserve">as the title element. </w:t>
      </w:r>
      <w:r w:rsidR="0095071B">
        <w:t xml:space="preserve">Lee even suggests that </w:t>
      </w:r>
      <w:r w:rsidR="00F82A1F">
        <w:t>VGMS</w:t>
      </w:r>
      <w:r w:rsidR="007A5D3F">
        <w:t>’s</w:t>
      </w:r>
      <w:r w:rsidR="00F82A1F">
        <w:t xml:space="preserve"> </w:t>
      </w:r>
      <w:r w:rsidR="00F82A1F" w:rsidRPr="00F82A1F">
        <w:rPr>
          <w:i/>
          <w:iCs/>
        </w:rPr>
        <w:t>gameplay</w:t>
      </w:r>
      <w:r w:rsidR="00F82A1F">
        <w:t xml:space="preserve"> genre</w:t>
      </w:r>
      <w:r w:rsidR="007A5D3F">
        <w:t xml:space="preserve"> be added to library catalogs</w:t>
      </w:r>
      <w:r w:rsidR="008625A8">
        <w:t>,</w:t>
      </w:r>
      <w:r w:rsidR="007A5D3F">
        <w:t xml:space="preserve"> </w:t>
      </w:r>
      <w:r w:rsidR="008625A8">
        <w:t>as doing so</w:t>
      </w:r>
      <w:r w:rsidR="0095071B">
        <w:t xml:space="preserve"> </w:t>
      </w:r>
      <w:r w:rsidR="00F82A1F">
        <w:t>define</w:t>
      </w:r>
      <w:r w:rsidR="007A5D3F">
        <w:t>s</w:t>
      </w:r>
      <w:r w:rsidR="00F82A1F">
        <w:t xml:space="preserve"> the audience interaction with the gam</w:t>
      </w:r>
      <w:r w:rsidR="007A5D3F">
        <w:t xml:space="preserve">e and is </w:t>
      </w:r>
      <w:r w:rsidR="00F82A1F">
        <w:t xml:space="preserve">crucial to playing </w:t>
      </w:r>
      <w:r w:rsidR="0095071B">
        <w:t>each video game</w:t>
      </w:r>
      <w:r w:rsidR="00F82A1F">
        <w:t xml:space="preserve"> </w:t>
      </w:r>
      <w:r w:rsidR="00072C0D" w:rsidRPr="00072C0D">
        <w:t>(Lee et al., 2020).</w:t>
      </w:r>
    </w:p>
    <w:p w14:paraId="48EE8B85" w14:textId="0E79981F" w:rsidR="007A5D3F" w:rsidRDefault="005E11DC" w:rsidP="00312585">
      <w:pPr>
        <w:spacing w:line="480" w:lineRule="auto"/>
        <w:ind w:firstLine="720"/>
      </w:pPr>
      <w:r>
        <w:t xml:space="preserve">The </w:t>
      </w:r>
      <w:r w:rsidR="002C4C17" w:rsidRPr="00074181">
        <w:t>Video Game Resource Description Access (RDA) Best Practices Task Force</w:t>
      </w:r>
      <w:r w:rsidR="008625A8">
        <w:t>,</w:t>
      </w:r>
      <w:r w:rsidR="002C4C17">
        <w:t xml:space="preserve"> </w:t>
      </w:r>
      <w:r w:rsidR="00971096">
        <w:t xml:space="preserve">which created </w:t>
      </w:r>
      <w:r w:rsidR="00DC66F8" w:rsidRPr="00F259F8">
        <w:rPr>
          <w:i/>
          <w:iCs/>
        </w:rPr>
        <w:t>Best Practices for Cataloging Video Games using RDA and MARC21</w:t>
      </w:r>
      <w:r w:rsidR="008625A8" w:rsidRPr="008625A8">
        <w:t>,</w:t>
      </w:r>
      <w:r w:rsidR="00DC66F8">
        <w:t xml:space="preserve"> </w:t>
      </w:r>
      <w:r w:rsidR="00971096">
        <w:t xml:space="preserve">was </w:t>
      </w:r>
      <w:r>
        <w:t xml:space="preserve">chaired by Greta de Groat, the first scholar </w:t>
      </w:r>
      <w:r w:rsidR="00971096">
        <w:t xml:space="preserve">to write </w:t>
      </w:r>
      <w:r w:rsidR="008625A8">
        <w:t>about</w:t>
      </w:r>
      <w:r w:rsidR="00971096">
        <w:t xml:space="preserve"> the</w:t>
      </w:r>
      <w:r>
        <w:t xml:space="preserve"> inconsistencies </w:t>
      </w:r>
      <w:r w:rsidR="008625A8">
        <w:t>in</w:t>
      </w:r>
      <w:r>
        <w:t xml:space="preserve"> video game cataloging in </w:t>
      </w:r>
      <w:r w:rsidR="009611A2">
        <w:t xml:space="preserve">libraries </w:t>
      </w:r>
      <w:r w:rsidR="00DC66F8">
        <w:t>in 2015</w:t>
      </w:r>
      <w:r w:rsidR="00013791">
        <w:t xml:space="preserve">. </w:t>
      </w:r>
      <w:r w:rsidR="008625A8">
        <w:t>Addressing</w:t>
      </w:r>
      <w:r w:rsidR="008625A8">
        <w:t xml:space="preserve"> her video game cataloguing concerns</w:t>
      </w:r>
      <w:r w:rsidR="008625A8">
        <w:t>, h</w:t>
      </w:r>
      <w:r w:rsidR="002C4C17">
        <w:t>er task force collaborated with LC in</w:t>
      </w:r>
      <w:r>
        <w:t xml:space="preserve"> 2018</w:t>
      </w:r>
      <w:r w:rsidR="00013791">
        <w:t xml:space="preserve"> </w:t>
      </w:r>
      <w:r w:rsidR="002C4C17">
        <w:t xml:space="preserve">to create </w:t>
      </w:r>
      <w:r w:rsidR="00013791">
        <w:t>a best practices manual</w:t>
      </w:r>
      <w:r w:rsidR="008625A8">
        <w:t>. The</w:t>
      </w:r>
      <w:r>
        <w:t xml:space="preserve"> goal</w:t>
      </w:r>
      <w:r w:rsidR="008625A8">
        <w:t xml:space="preserve"> of this collaboration</w:t>
      </w:r>
      <w:r>
        <w:t xml:space="preserve"> was to</w:t>
      </w:r>
      <w:r w:rsidR="00FF73A4">
        <w:t xml:space="preserve"> </w:t>
      </w:r>
      <w:r w:rsidR="00971096">
        <w:t xml:space="preserve">remediate inconsistencies with </w:t>
      </w:r>
      <w:r w:rsidR="00FF73A4">
        <w:t xml:space="preserve">“current rules for preferred titles that conflict with past LC policies for using games as subject headings” </w:t>
      </w:r>
      <w:r w:rsidR="00CA2243">
        <w:t xml:space="preserve">and “update genre heading </w:t>
      </w:r>
      <w:r w:rsidR="00CA2243" w:rsidRPr="00884630">
        <w:t xml:space="preserve">practices” </w:t>
      </w:r>
      <w:r w:rsidR="00FF73A4" w:rsidRPr="00884630">
        <w:t>(</w:t>
      </w:r>
      <w:r w:rsidR="0042745D" w:rsidRPr="00884630">
        <w:t>de Groat</w:t>
      </w:r>
      <w:r w:rsidR="00FF73A4" w:rsidRPr="00884630">
        <w:t>, 2018</w:t>
      </w:r>
      <w:r w:rsidR="00884630" w:rsidRPr="00884630">
        <w:t xml:space="preserve">, </w:t>
      </w:r>
      <w:r w:rsidR="0042745D" w:rsidRPr="00884630">
        <w:t>p. 5</w:t>
      </w:r>
      <w:r w:rsidR="00884630" w:rsidRPr="00884630">
        <w:t xml:space="preserve">). </w:t>
      </w:r>
      <w:r w:rsidR="00623456" w:rsidRPr="00884630">
        <w:t>Due to the</w:t>
      </w:r>
      <w:r w:rsidR="00623456">
        <w:t xml:space="preserve"> vague </w:t>
      </w:r>
      <w:r w:rsidR="00623456" w:rsidRPr="00884630">
        <w:t>instructions given by LC</w:t>
      </w:r>
      <w:r w:rsidR="00013791" w:rsidRPr="00884630">
        <w:t xml:space="preserve"> </w:t>
      </w:r>
      <w:r w:rsidR="00623456" w:rsidRPr="00884630">
        <w:t>since 2015, very few video games ha</w:t>
      </w:r>
      <w:r w:rsidR="002C4C17" w:rsidRPr="00884630">
        <w:t>d</w:t>
      </w:r>
      <w:r w:rsidR="00623456" w:rsidRPr="00884630">
        <w:t xml:space="preserve"> been catalogued (de Groat, 2015). de Groat (2015)</w:t>
      </w:r>
      <w:r w:rsidR="00CA2243" w:rsidRPr="00884630">
        <w:t xml:space="preserve"> further remarked</w:t>
      </w:r>
      <w:r w:rsidR="00CA2243">
        <w:t xml:space="preserve"> that</w:t>
      </w:r>
      <w:r w:rsidR="008625A8">
        <w:t xml:space="preserve"> </w:t>
      </w:r>
      <w:r w:rsidR="00623456">
        <w:t>“there is</w:t>
      </w:r>
      <w:r w:rsidR="008625A8">
        <w:t xml:space="preserve"> [sic]</w:t>
      </w:r>
      <w:r w:rsidR="00623456">
        <w:t xml:space="preserve"> no video game genre headings in the genre authority file” </w:t>
      </w:r>
      <w:r w:rsidR="00884630">
        <w:t>(p. 145)</w:t>
      </w:r>
      <w:r w:rsidR="008625A8">
        <w:t>.</w:t>
      </w:r>
      <w:r w:rsidR="00884630">
        <w:t xml:space="preserve"> </w:t>
      </w:r>
      <w:r w:rsidR="008625A8">
        <w:t>D</w:t>
      </w:r>
      <w:r w:rsidR="0059452B">
        <w:t xml:space="preserve">ue to </w:t>
      </w:r>
      <w:r w:rsidR="00027A0A">
        <w:t>her work</w:t>
      </w:r>
      <w:r w:rsidR="00CA2243">
        <w:t>,</w:t>
      </w:r>
      <w:r w:rsidR="00027A0A">
        <w:t xml:space="preserve"> “Video game” became an official genre in LC</w:t>
      </w:r>
      <w:r w:rsidR="008625A8" w:rsidRPr="008625A8">
        <w:t xml:space="preserve"> </w:t>
      </w:r>
      <w:r w:rsidR="008625A8">
        <w:t>a</w:t>
      </w:r>
      <w:r w:rsidR="008625A8">
        <w:t>s of 2021</w:t>
      </w:r>
      <w:r w:rsidR="008625A8">
        <w:t>.</w:t>
      </w:r>
      <w:r w:rsidR="00623456">
        <w:t xml:space="preserve"> Unfortunately, many librarians </w:t>
      </w:r>
      <w:r w:rsidR="0059452B">
        <w:t>criticize</w:t>
      </w:r>
      <w:r w:rsidR="00623456">
        <w:t xml:space="preserve"> the directives from </w:t>
      </w:r>
      <w:r w:rsidR="00027A0A">
        <w:t>the</w:t>
      </w:r>
      <w:r w:rsidR="0059452B">
        <w:t xml:space="preserve"> document </w:t>
      </w:r>
      <w:r w:rsidR="008625A8">
        <w:t>but have also</w:t>
      </w:r>
      <w:r w:rsidR="00623456">
        <w:t xml:space="preserve"> </w:t>
      </w:r>
      <w:r>
        <w:t>stat</w:t>
      </w:r>
      <w:r w:rsidR="0059452B">
        <w:t>e</w:t>
      </w:r>
      <w:r w:rsidR="00027A0A">
        <w:t xml:space="preserve">d </w:t>
      </w:r>
      <w:r>
        <w:t xml:space="preserve">that they are an improvement, </w:t>
      </w:r>
      <w:r w:rsidR="008625A8">
        <w:t>albeit</w:t>
      </w:r>
      <w:r>
        <w:t xml:space="preserve"> still </w:t>
      </w:r>
      <w:r w:rsidR="0059452B">
        <w:t>not comprehensive enough</w:t>
      </w:r>
      <w:r w:rsidR="00623456">
        <w:t xml:space="preserve">. </w:t>
      </w:r>
      <w:r w:rsidR="0059452B">
        <w:t>For example</w:t>
      </w:r>
      <w:r>
        <w:t>, t</w:t>
      </w:r>
      <w:r w:rsidR="00623456">
        <w:t>he LC subject heading “Computer Games” may not be used for genre, but “Video games,” “Fantasy video games,” and “Simulation games” may</w:t>
      </w:r>
      <w:r>
        <w:t xml:space="preserve"> </w:t>
      </w:r>
      <w:r w:rsidR="00623456">
        <w:t xml:space="preserve">be used </w:t>
      </w:r>
      <w:r w:rsidR="005E407E">
        <w:t xml:space="preserve">(Kaltman et al., 2022). </w:t>
      </w:r>
      <w:r w:rsidR="00623456">
        <w:t>This is problematic</w:t>
      </w:r>
      <w:r w:rsidR="008625A8">
        <w:t>,</w:t>
      </w:r>
      <w:r w:rsidR="00623456">
        <w:t xml:space="preserve"> because many video games are computer games. </w:t>
      </w:r>
    </w:p>
    <w:p w14:paraId="79709379" w14:textId="026B4596" w:rsidR="00151243" w:rsidRDefault="00151243" w:rsidP="00312585">
      <w:pPr>
        <w:spacing w:line="480" w:lineRule="auto"/>
        <w:ind w:firstLine="720"/>
      </w:pPr>
    </w:p>
    <w:p w14:paraId="6344848E" w14:textId="4FB4C739" w:rsidR="00884630" w:rsidRDefault="00CA2243" w:rsidP="00312585">
      <w:pPr>
        <w:spacing w:line="480" w:lineRule="auto"/>
        <w:ind w:firstLine="720"/>
      </w:pPr>
      <w:r>
        <w:t xml:space="preserve">Video game cataloging </w:t>
      </w:r>
      <w:r w:rsidR="00463A23">
        <w:t xml:space="preserve">in libraries </w:t>
      </w:r>
      <w:r w:rsidR="008F37BB">
        <w:t>has developed significantly since 2015, even though</w:t>
      </w:r>
      <w:r w:rsidR="008F37BB" w:rsidRPr="008F37BB">
        <w:t xml:space="preserve"> </w:t>
      </w:r>
      <w:r w:rsidR="008F37BB">
        <w:t>LCSH</w:t>
      </w:r>
      <w:r w:rsidR="00463A23">
        <w:t>’s</w:t>
      </w:r>
      <w:r w:rsidR="008F37BB">
        <w:t xml:space="preserve"> authorized subject names and genres were originally created for cataloging exclusively print materials.</w:t>
      </w:r>
      <w:r w:rsidR="008F37BB">
        <w:t xml:space="preserve"> This </w:t>
      </w:r>
      <w:r w:rsidR="00463A23">
        <w:t xml:space="preserve">can be credited </w:t>
      </w:r>
      <w:r w:rsidR="003629AD">
        <w:t xml:space="preserve">to three publications. The first significant work was </w:t>
      </w:r>
      <w:r w:rsidR="008F37BB">
        <w:t>GAMECIP</w:t>
      </w:r>
      <w:r w:rsidR="003629AD">
        <w:t>’s</w:t>
      </w:r>
      <w:r w:rsidR="008F37BB">
        <w:t xml:space="preserve"> </w:t>
      </w:r>
      <w:r w:rsidR="003629AD">
        <w:t>publication of</w:t>
      </w:r>
      <w:r w:rsidR="00DB7BB7">
        <w:t xml:space="preserve"> CMS </w:t>
      </w:r>
      <w:r w:rsidR="003629AD">
        <w:t xml:space="preserve">in </w:t>
      </w:r>
      <w:r w:rsidR="003629AD" w:rsidRPr="003629AD">
        <w:t>201</w:t>
      </w:r>
      <w:r w:rsidR="003629AD">
        <w:t xml:space="preserve">5, </w:t>
      </w:r>
      <w:r w:rsidR="00DB7BB7">
        <w:t>which gave catalogers the first explicit and informed guidelines for cataloging video games.</w:t>
      </w:r>
      <w:r w:rsidR="00B904B9">
        <w:t xml:space="preserve"> </w:t>
      </w:r>
      <w:r w:rsidR="003629AD">
        <w:t xml:space="preserve">The second work was the contribution of </w:t>
      </w:r>
      <w:r w:rsidR="00B904B9">
        <w:t>VGMS in 2017</w:t>
      </w:r>
      <w:r w:rsidR="003629AD">
        <w:t>, which</w:t>
      </w:r>
      <w:r w:rsidR="00B904B9">
        <w:t xml:space="preserve"> created a metadata schema </w:t>
      </w:r>
      <w:r w:rsidR="003629AD">
        <w:t>and</w:t>
      </w:r>
      <w:r w:rsidR="00B904B9">
        <w:t xml:space="preserve"> advanced cataloging and classification of video games</w:t>
      </w:r>
      <w:r w:rsidR="003629AD">
        <w:t>,</w:t>
      </w:r>
      <w:r w:rsidR="00B904B9">
        <w:t xml:space="preserve"> due to its granularity. </w:t>
      </w:r>
      <w:r w:rsidR="003629AD">
        <w:t>The third work of importance is</w:t>
      </w:r>
      <w:r w:rsidR="00B904B9">
        <w:t xml:space="preserve"> Greta de Groat</w:t>
      </w:r>
      <w:r w:rsidR="003629AD">
        <w:t>’s</w:t>
      </w:r>
      <w:r w:rsidR="00463A23">
        <w:t xml:space="preserve"> </w:t>
      </w:r>
      <w:r w:rsidR="00463A23" w:rsidRPr="00F259F8">
        <w:rPr>
          <w:i/>
          <w:iCs/>
        </w:rPr>
        <w:t xml:space="preserve">Best Practices for Cataloging Video Games using RDA and </w:t>
      </w:r>
      <w:r w:rsidR="00463A23" w:rsidRPr="00463A23">
        <w:rPr>
          <w:i/>
          <w:iCs/>
        </w:rPr>
        <w:t>MARC21</w:t>
      </w:r>
      <w:r w:rsidR="00463A23">
        <w:t xml:space="preserve">, </w:t>
      </w:r>
      <w:r w:rsidR="00B904B9" w:rsidRPr="00463A23">
        <w:t>which</w:t>
      </w:r>
      <w:r w:rsidR="00B904B9">
        <w:t xml:space="preserve"> brought the lack of uniform cataloging for video games to the attention of the information science </w:t>
      </w:r>
      <w:r w:rsidR="003629AD">
        <w:t>world and</w:t>
      </w:r>
      <w:r w:rsidR="00B904B9">
        <w:t xml:space="preserve"> established “Video game” as a genre heading in the LC authority file</w:t>
      </w:r>
      <w:r w:rsidR="00463A23">
        <w:t xml:space="preserve">. </w:t>
      </w:r>
      <w:r w:rsidR="003629AD">
        <w:t>These three works are the reason that cataloging librarians can catalog video games today with relative uniformity</w:t>
      </w:r>
      <w:r w:rsidR="00E10E28">
        <w:t>.</w:t>
      </w:r>
    </w:p>
    <w:p w14:paraId="125A029E" w14:textId="77777777" w:rsidR="00884630" w:rsidRDefault="00884630" w:rsidP="00312585">
      <w:pPr>
        <w:spacing w:line="480" w:lineRule="auto"/>
      </w:pPr>
      <w:r>
        <w:br w:type="page"/>
      </w:r>
    </w:p>
    <w:p w14:paraId="344D88D4" w14:textId="4E59336F" w:rsidR="00EB16E5" w:rsidRPr="00987F6A" w:rsidRDefault="00E10E28" w:rsidP="00987F6A">
      <w:pPr>
        <w:spacing w:line="480" w:lineRule="auto"/>
        <w:jc w:val="center"/>
        <w:rPr>
          <w:b/>
          <w:bCs/>
        </w:rPr>
      </w:pPr>
      <w:r w:rsidRPr="00884630">
        <w:rPr>
          <w:b/>
          <w:bCs/>
        </w:rPr>
        <w:lastRenderedPageBreak/>
        <w:t>References</w:t>
      </w:r>
    </w:p>
    <w:p w14:paraId="0B5B9D46" w14:textId="379F2F7D" w:rsidR="00EB16E5" w:rsidRDefault="00EB16E5" w:rsidP="00884630">
      <w:pPr>
        <w:spacing w:line="480" w:lineRule="auto"/>
        <w:ind w:left="720" w:hanging="720"/>
      </w:pPr>
      <w:r w:rsidRPr="00EB16E5">
        <w:t>Chapman</w:t>
      </w:r>
      <w:r>
        <w:t xml:space="preserve">, A. </w:t>
      </w:r>
      <w:r w:rsidRPr="00EB16E5">
        <w:t xml:space="preserve">(2022). </w:t>
      </w:r>
      <w:r w:rsidR="00D510A3">
        <w:t xml:space="preserve">Trials of metadata: Emerging schemas for videogame cataloguing. </w:t>
      </w:r>
      <w:r w:rsidR="00D510A3" w:rsidRPr="00D510A3">
        <w:rPr>
          <w:i/>
          <w:iCs/>
        </w:rPr>
        <w:t>Journal of Library Metadata</w:t>
      </w:r>
      <w:r w:rsidR="00D510A3">
        <w:t xml:space="preserve">, </w:t>
      </w:r>
      <w:r w:rsidR="00D510A3" w:rsidRPr="00D510A3">
        <w:rPr>
          <w:i/>
          <w:iCs/>
        </w:rPr>
        <w:t>21</w:t>
      </w:r>
      <w:r w:rsidR="00D510A3">
        <w:t>(3-4), 63</w:t>
      </w:r>
      <w:r w:rsidR="00B210BD">
        <w:t>–</w:t>
      </w:r>
      <w:r w:rsidR="00D510A3">
        <w:t>103.</w:t>
      </w:r>
      <w:r w:rsidR="00D510A3" w:rsidRPr="00D510A3">
        <w:t xml:space="preserve"> </w:t>
      </w:r>
      <w:hyperlink r:id="rId10" w:history="1">
        <w:r w:rsidR="00D510A3" w:rsidRPr="00255F24">
          <w:rPr>
            <w:rStyle w:val="Hyperlink"/>
          </w:rPr>
          <w:t>https://doi.org/10.1080/19386389.2021.2007729</w:t>
        </w:r>
      </w:hyperlink>
    </w:p>
    <w:p w14:paraId="6038B505" w14:textId="4071B126" w:rsidR="00C63E0F" w:rsidRDefault="00C63E0F" w:rsidP="00884630">
      <w:pPr>
        <w:spacing w:line="480" w:lineRule="auto"/>
        <w:ind w:left="720" w:hanging="720"/>
      </w:pPr>
      <w:r>
        <w:t>Clarke, R. I, Lee J.H.</w:t>
      </w:r>
      <w:r w:rsidRPr="00C63E0F">
        <w:t xml:space="preserve"> &amp; Clark, N. (2017). Why </w:t>
      </w:r>
      <w:r>
        <w:t>v</w:t>
      </w:r>
      <w:r w:rsidRPr="00C63E0F">
        <w:t xml:space="preserve">ideo </w:t>
      </w:r>
      <w:r>
        <w:t>g</w:t>
      </w:r>
      <w:r w:rsidRPr="00C63E0F">
        <w:t xml:space="preserve">ame </w:t>
      </w:r>
      <w:r>
        <w:t>g</w:t>
      </w:r>
      <w:r w:rsidRPr="00C63E0F">
        <w:t xml:space="preserve">enres </w:t>
      </w:r>
      <w:r>
        <w:t>f</w:t>
      </w:r>
      <w:r w:rsidRPr="00C63E0F">
        <w:t xml:space="preserve">ail: A </w:t>
      </w:r>
      <w:r>
        <w:t>c</w:t>
      </w:r>
      <w:r w:rsidRPr="00C63E0F">
        <w:t xml:space="preserve">lassificatory </w:t>
      </w:r>
      <w:r>
        <w:t>a</w:t>
      </w:r>
      <w:r w:rsidRPr="00C63E0F">
        <w:t>nalysis. </w:t>
      </w:r>
      <w:r w:rsidRPr="00C63E0F">
        <w:rPr>
          <w:i/>
          <w:iCs/>
        </w:rPr>
        <w:t>Games and Culture</w:t>
      </w:r>
      <w:r w:rsidRPr="00C63E0F">
        <w:t>, </w:t>
      </w:r>
      <w:r w:rsidRPr="00C63E0F">
        <w:rPr>
          <w:i/>
          <w:iCs/>
        </w:rPr>
        <w:t>12</w:t>
      </w:r>
      <w:r w:rsidRPr="00C63E0F">
        <w:t xml:space="preserve">(5), 445–465. </w:t>
      </w:r>
      <w:hyperlink r:id="rId11" w:history="1">
        <w:r w:rsidR="0042745D" w:rsidRPr="00255F24">
          <w:rPr>
            <w:rStyle w:val="Hyperlink"/>
          </w:rPr>
          <w:t>https://doi.org/10.1177/1555412015591900</w:t>
        </w:r>
      </w:hyperlink>
    </w:p>
    <w:p w14:paraId="05FAAA45" w14:textId="6853D14F" w:rsidR="00EB16E5" w:rsidRDefault="005E407E" w:rsidP="00884630">
      <w:pPr>
        <w:spacing w:line="480" w:lineRule="auto"/>
        <w:ind w:left="720" w:hanging="720"/>
      </w:pPr>
      <w:r w:rsidRPr="00306F14">
        <w:t xml:space="preserve">de Groat, G. (2021). A </w:t>
      </w:r>
      <w:r w:rsidR="00306F14" w:rsidRPr="00306F14">
        <w:t>h</w:t>
      </w:r>
      <w:r w:rsidRPr="00306F14">
        <w:t xml:space="preserve">istory of </w:t>
      </w:r>
      <w:r w:rsidR="00306F14" w:rsidRPr="00306F14">
        <w:t>v</w:t>
      </w:r>
      <w:r w:rsidRPr="00306F14">
        <w:t xml:space="preserve">ideo </w:t>
      </w:r>
      <w:r w:rsidR="00306F14" w:rsidRPr="00306F14">
        <w:t>g</w:t>
      </w:r>
      <w:r w:rsidRPr="00306F14">
        <w:t xml:space="preserve">ame </w:t>
      </w:r>
      <w:r w:rsidR="00306F14" w:rsidRPr="00306F14">
        <w:t>c</w:t>
      </w:r>
      <w:r w:rsidRPr="00306F14">
        <w:t xml:space="preserve">ataloging in U.S. </w:t>
      </w:r>
      <w:r w:rsidR="00306F14" w:rsidRPr="00306F14">
        <w:t>l</w:t>
      </w:r>
      <w:r w:rsidRPr="00306F14">
        <w:t>ibraries</w:t>
      </w:r>
      <w:r w:rsidR="00306F14">
        <w:t>.</w:t>
      </w:r>
      <w:r w:rsidRPr="00306F14">
        <w:t xml:space="preserve"> </w:t>
      </w:r>
      <w:r w:rsidRPr="00306F14">
        <w:rPr>
          <w:i/>
          <w:iCs/>
        </w:rPr>
        <w:t>Cataloging &amp; Classification Quarterly,</w:t>
      </w:r>
      <w:r w:rsidRPr="00306F14">
        <w:t xml:space="preserve"> </w:t>
      </w:r>
      <w:r w:rsidRPr="00306F14">
        <w:rPr>
          <w:i/>
          <w:iCs/>
        </w:rPr>
        <w:t>53</w:t>
      </w:r>
      <w:r w:rsidRPr="00306F14">
        <w:t>(2), 135</w:t>
      </w:r>
      <w:r w:rsidR="00B210BD">
        <w:t>–</w:t>
      </w:r>
      <w:r w:rsidRPr="00306F14">
        <w:t xml:space="preserve">156. </w:t>
      </w:r>
      <w:r w:rsidRPr="00306F14">
        <w:rPr>
          <w:u w:val="single"/>
        </w:rPr>
        <w:t>doi:10.1080/01639374.2014.954297</w:t>
      </w:r>
      <w:r w:rsidRPr="00306F14">
        <w:t xml:space="preserve">  </w:t>
      </w:r>
    </w:p>
    <w:p w14:paraId="1AFD4EFA" w14:textId="3A812AC4" w:rsidR="00E94DFA" w:rsidRDefault="00E94DFA" w:rsidP="00884630">
      <w:pPr>
        <w:spacing w:line="480" w:lineRule="auto"/>
        <w:ind w:left="720" w:hanging="720"/>
        <w:rPr>
          <w:rFonts w:eastAsiaTheme="minorHAnsi"/>
        </w:rPr>
      </w:pPr>
      <w:r w:rsidRPr="00E94DFA">
        <w:rPr>
          <w:rFonts w:eastAsiaTheme="minorHAnsi"/>
        </w:rPr>
        <w:t>de Groat, G.</w:t>
      </w:r>
      <w:r>
        <w:rPr>
          <w:rFonts w:eastAsiaTheme="minorHAnsi"/>
        </w:rPr>
        <w:t xml:space="preserve">, </w:t>
      </w:r>
      <w:r w:rsidRPr="00E94DFA">
        <w:rPr>
          <w:rFonts w:eastAsiaTheme="minorHAnsi"/>
        </w:rPr>
        <w:t>Barrett, M. Moore, J</w:t>
      </w:r>
      <w:r>
        <w:rPr>
          <w:rFonts w:eastAsiaTheme="minorHAnsi"/>
        </w:rPr>
        <w:t>.,</w:t>
      </w:r>
      <w:r w:rsidRPr="00E94DFA">
        <w:rPr>
          <w:rFonts w:eastAsiaTheme="minorHAnsi"/>
        </w:rPr>
        <w:t xml:space="preserve"> Freeborn, R.</w:t>
      </w:r>
      <w:r>
        <w:rPr>
          <w:rFonts w:eastAsiaTheme="minorHAnsi"/>
        </w:rPr>
        <w:t xml:space="preserve">, </w:t>
      </w:r>
      <w:r w:rsidRPr="00E94DFA">
        <w:rPr>
          <w:rFonts w:eastAsiaTheme="minorHAnsi"/>
        </w:rPr>
        <w:t>Cross, E.</w:t>
      </w:r>
      <w:r>
        <w:rPr>
          <w:rFonts w:eastAsiaTheme="minorHAnsi"/>
        </w:rPr>
        <w:t>,</w:t>
      </w:r>
      <w:r w:rsidRPr="00E94DFA">
        <w:rPr>
          <w:rFonts w:eastAsiaTheme="minorHAnsi"/>
        </w:rPr>
        <w:t xml:space="preserve"> Lee, J., et al. (2018). Best </w:t>
      </w:r>
      <w:r w:rsidRPr="00E94DFA">
        <w:rPr>
          <w:rFonts w:eastAsiaTheme="minorHAnsi"/>
        </w:rPr>
        <w:t>p</w:t>
      </w:r>
      <w:r w:rsidRPr="00E94DFA">
        <w:rPr>
          <w:rFonts w:eastAsiaTheme="minorHAnsi"/>
        </w:rPr>
        <w:t xml:space="preserve">ractices for </w:t>
      </w:r>
      <w:r w:rsidRPr="00E94DFA">
        <w:rPr>
          <w:rFonts w:eastAsiaTheme="minorHAnsi"/>
        </w:rPr>
        <w:t>c</w:t>
      </w:r>
      <w:r w:rsidRPr="00E94DFA">
        <w:rPr>
          <w:rFonts w:eastAsiaTheme="minorHAnsi"/>
        </w:rPr>
        <w:t xml:space="preserve">ataloging </w:t>
      </w:r>
      <w:r w:rsidRPr="00E94DFA">
        <w:rPr>
          <w:rFonts w:eastAsiaTheme="minorHAnsi"/>
        </w:rPr>
        <w:t>v</w:t>
      </w:r>
      <w:r w:rsidRPr="00E94DFA">
        <w:rPr>
          <w:rFonts w:eastAsiaTheme="minorHAnsi"/>
        </w:rPr>
        <w:t xml:space="preserve">ideo </w:t>
      </w:r>
      <w:r w:rsidRPr="00E94DFA">
        <w:rPr>
          <w:rFonts w:eastAsiaTheme="minorHAnsi"/>
        </w:rPr>
        <w:t>g</w:t>
      </w:r>
      <w:r w:rsidRPr="00E94DFA">
        <w:rPr>
          <w:rFonts w:eastAsiaTheme="minorHAnsi"/>
        </w:rPr>
        <w:t xml:space="preserve">ames </w:t>
      </w:r>
      <w:r w:rsidRPr="00E94DFA">
        <w:rPr>
          <w:rFonts w:eastAsiaTheme="minorHAnsi"/>
        </w:rPr>
        <w:t>u</w:t>
      </w:r>
      <w:r w:rsidRPr="00E94DFA">
        <w:rPr>
          <w:rFonts w:eastAsiaTheme="minorHAnsi"/>
        </w:rPr>
        <w:t>sing RDA and MARC21</w:t>
      </w:r>
      <w:r w:rsidRPr="00E94DFA">
        <w:rPr>
          <w:rFonts w:eastAsiaTheme="minorHAnsi"/>
          <w:i/>
          <w:iCs/>
        </w:rPr>
        <w:t xml:space="preserve"> </w:t>
      </w:r>
      <w:r w:rsidRPr="00E94DFA">
        <w:rPr>
          <w:rFonts w:eastAsiaTheme="minorHAnsi"/>
        </w:rPr>
        <w:t>V</w:t>
      </w:r>
      <w:r w:rsidRPr="00E94DFA">
        <w:rPr>
          <w:rFonts w:eastAsiaTheme="minorHAnsi"/>
        </w:rPr>
        <w:t xml:space="preserve">ersion 1.1. </w:t>
      </w:r>
      <w:hyperlink r:id="rId12" w:history="1">
        <w:r w:rsidRPr="00E94DFA">
          <w:rPr>
            <w:rStyle w:val="Hyperlink"/>
            <w:rFonts w:eastAsiaTheme="minorHAnsi"/>
          </w:rPr>
          <w:t>https://escholarship.org/uc/item/1956b3d2</w:t>
        </w:r>
      </w:hyperlink>
      <w:r>
        <w:rPr>
          <w:rFonts w:eastAsiaTheme="minorHAnsi"/>
        </w:rPr>
        <w:t xml:space="preserve"> </w:t>
      </w:r>
    </w:p>
    <w:p w14:paraId="6542AA6E" w14:textId="2854E99E" w:rsidR="00C63E0F" w:rsidRPr="00E94DFA" w:rsidRDefault="00C63E0F" w:rsidP="00884630">
      <w:pPr>
        <w:spacing w:line="480" w:lineRule="auto"/>
        <w:ind w:left="720" w:hanging="720"/>
        <w:rPr>
          <w:rFonts w:eastAsiaTheme="minorHAnsi"/>
        </w:rPr>
      </w:pPr>
      <w:r>
        <w:rPr>
          <w:rFonts w:eastAsiaTheme="minorHAnsi"/>
        </w:rPr>
        <w:t>GAMECIP (2020). Game metadata schema: Controlled vocabulary for game paly</w:t>
      </w:r>
    </w:p>
    <w:p w14:paraId="02DFD190" w14:textId="5921741C" w:rsidR="005E407E" w:rsidRDefault="005E407E" w:rsidP="00884630">
      <w:pPr>
        <w:spacing w:line="480" w:lineRule="auto"/>
        <w:ind w:left="720" w:hanging="720"/>
      </w:pPr>
      <w:r w:rsidRPr="00306F14">
        <w:t xml:space="preserve">Kaltman, K., </w:t>
      </w:r>
      <w:r w:rsidR="00306F14" w:rsidRPr="00306F14">
        <w:t xml:space="preserve">Mason, S., </w:t>
      </w:r>
      <w:r w:rsidR="00306F14">
        <w:t xml:space="preserve">&amp; </w:t>
      </w:r>
      <w:proofErr w:type="spellStart"/>
      <w:r w:rsidR="00306F14" w:rsidRPr="00306F14">
        <w:t>Wardrip-Fruin</w:t>
      </w:r>
      <w:proofErr w:type="spellEnd"/>
      <w:r w:rsidR="00306F14" w:rsidRPr="00306F14">
        <w:t>, N. (2021). The game I mean: Game reference, citation and authoritative access, 21(3), 1</w:t>
      </w:r>
      <w:r w:rsidR="00B210BD">
        <w:t>–</w:t>
      </w:r>
      <w:r w:rsidR="00306F14" w:rsidRPr="00306F14">
        <w:t xml:space="preserve">24. </w:t>
      </w:r>
      <w:hyperlink r:id="rId13" w:history="1">
        <w:r w:rsidR="00306F14" w:rsidRPr="00255F24">
          <w:rPr>
            <w:rStyle w:val="Hyperlink"/>
          </w:rPr>
          <w:t>http://gamestudies.org/2103/articles/kaltman_mason_wardripfruin</w:t>
        </w:r>
      </w:hyperlink>
    </w:p>
    <w:p w14:paraId="39563FA9" w14:textId="3CD5037F" w:rsidR="00D510A3" w:rsidRDefault="00D510A3" w:rsidP="00884630">
      <w:pPr>
        <w:spacing w:line="480" w:lineRule="auto"/>
        <w:ind w:left="720" w:hanging="720"/>
      </w:pPr>
      <w:r>
        <w:t xml:space="preserve">Lee, J. H., </w:t>
      </w:r>
      <w:proofErr w:type="spellStart"/>
      <w:r>
        <w:t>Perti</w:t>
      </w:r>
      <w:proofErr w:type="spellEnd"/>
      <w:r>
        <w:t xml:space="preserve">, A., Clarke, R. I., </w:t>
      </w:r>
      <w:proofErr w:type="spellStart"/>
      <w:r>
        <w:t>Windleharth</w:t>
      </w:r>
      <w:proofErr w:type="spellEnd"/>
      <w:r>
        <w:t xml:space="preserve">, T. W., &amp; Schmaltz, M. (2017). UW/SIMM video game metadata schema. Version 4.0. </w:t>
      </w:r>
      <w:hyperlink r:id="rId14" w:history="1">
        <w:r w:rsidRPr="00255F24">
          <w:rPr>
            <w:rStyle w:val="Hyperlink"/>
          </w:rPr>
          <w:t>http://gamer.ischool.uw.edu</w:t>
        </w:r>
        <w:r w:rsidRPr="00255F24">
          <w:rPr>
            <w:rStyle w:val="Hyperlink"/>
          </w:rPr>
          <w:t>/</w:t>
        </w:r>
        <w:r w:rsidRPr="00255F24">
          <w:rPr>
            <w:rStyle w:val="Hyperlink"/>
          </w:rPr>
          <w:t>official_release/</w:t>
        </w:r>
      </w:hyperlink>
      <w:r>
        <w:t xml:space="preserve"> </w:t>
      </w:r>
    </w:p>
    <w:p w14:paraId="6DF3CE86" w14:textId="368EFF7B" w:rsidR="00884630" w:rsidRDefault="007C2278" w:rsidP="00884630">
      <w:pPr>
        <w:spacing w:line="480" w:lineRule="auto"/>
        <w:ind w:left="720" w:hanging="720"/>
      </w:pPr>
      <w:r w:rsidRPr="007C2278">
        <w:t xml:space="preserve">Lee, J.H., Schmalz, M., Keating, S., Ha, J. (2020). Challenges in </w:t>
      </w:r>
      <w:r>
        <w:t>o</w:t>
      </w:r>
      <w:r w:rsidRPr="007C2278">
        <w:t xml:space="preserve">rganizing and </w:t>
      </w:r>
      <w:r>
        <w:t>a</w:t>
      </w:r>
      <w:r w:rsidRPr="007C2278">
        <w:t xml:space="preserve">ccessing </w:t>
      </w:r>
      <w:r>
        <w:t>v</w:t>
      </w:r>
      <w:r w:rsidRPr="007C2278">
        <w:t xml:space="preserve">ideo </w:t>
      </w:r>
      <w:r>
        <w:t>g</w:t>
      </w:r>
      <w:r w:rsidRPr="007C2278">
        <w:t xml:space="preserve">ame </w:t>
      </w:r>
      <w:r>
        <w:t>d</w:t>
      </w:r>
      <w:r w:rsidRPr="007C2278">
        <w:t xml:space="preserve">evelopment </w:t>
      </w:r>
      <w:r>
        <w:t>a</w:t>
      </w:r>
      <w:r w:rsidRPr="007C2278">
        <w:t xml:space="preserve">rtifacts. In Sundqvist, A., Berget, G., Nolin, J., </w:t>
      </w:r>
      <w:proofErr w:type="spellStart"/>
      <w:r w:rsidRPr="007C2278">
        <w:t>Skjerdingstad</w:t>
      </w:r>
      <w:proofErr w:type="spellEnd"/>
      <w:r w:rsidRPr="007C2278">
        <w:t>, K. (</w:t>
      </w:r>
      <w:r>
        <w:t>E</w:t>
      </w:r>
      <w:r w:rsidRPr="007C2278">
        <w:t>ds</w:t>
      </w:r>
      <w:r>
        <w:t>.</w:t>
      </w:r>
      <w:r w:rsidRPr="007C2278">
        <w:t>)</w:t>
      </w:r>
      <w:r>
        <w:t>,</w:t>
      </w:r>
      <w:r w:rsidRPr="007C2278">
        <w:t xml:space="preserve"> </w:t>
      </w:r>
      <w:r w:rsidRPr="00072C0D">
        <w:rPr>
          <w:i/>
          <w:iCs/>
        </w:rPr>
        <w:t xml:space="preserve">Sustainable </w:t>
      </w:r>
      <w:r w:rsidR="00072C0D">
        <w:rPr>
          <w:i/>
          <w:iCs/>
        </w:rPr>
        <w:t>d</w:t>
      </w:r>
      <w:r w:rsidRPr="00072C0D">
        <w:rPr>
          <w:i/>
          <w:iCs/>
        </w:rPr>
        <w:t xml:space="preserve">igital </w:t>
      </w:r>
      <w:r w:rsidR="00072C0D">
        <w:rPr>
          <w:i/>
          <w:iCs/>
        </w:rPr>
        <w:t>c</w:t>
      </w:r>
      <w:r w:rsidRPr="00072C0D">
        <w:rPr>
          <w:i/>
          <w:iCs/>
        </w:rPr>
        <w:t xml:space="preserve">ommunities. </w:t>
      </w:r>
      <w:proofErr w:type="spellStart"/>
      <w:r w:rsidRPr="00072C0D">
        <w:rPr>
          <w:i/>
          <w:iCs/>
        </w:rPr>
        <w:t>iConference</w:t>
      </w:r>
      <w:proofErr w:type="spellEnd"/>
      <w:r w:rsidRPr="007C2278">
        <w:t xml:space="preserve"> </w:t>
      </w:r>
      <w:r w:rsidRPr="00072C0D">
        <w:rPr>
          <w:i/>
          <w:iCs/>
        </w:rPr>
        <w:t>2020</w:t>
      </w:r>
      <w:r w:rsidR="00072C0D">
        <w:t xml:space="preserve">: </w:t>
      </w:r>
      <w:r w:rsidR="00072C0D" w:rsidRPr="00072C0D">
        <w:rPr>
          <w:i/>
          <w:iCs/>
        </w:rPr>
        <w:t>Vol.12051.</w:t>
      </w:r>
      <w:r w:rsidRPr="007C2278">
        <w:t xml:space="preserve"> </w:t>
      </w:r>
      <w:r w:rsidRPr="00072C0D">
        <w:rPr>
          <w:i/>
          <w:iCs/>
        </w:rPr>
        <w:t xml:space="preserve">Lecture </w:t>
      </w:r>
      <w:r w:rsidR="00072C0D">
        <w:rPr>
          <w:i/>
          <w:iCs/>
        </w:rPr>
        <w:t>n</w:t>
      </w:r>
      <w:r w:rsidRPr="00072C0D">
        <w:rPr>
          <w:i/>
          <w:iCs/>
        </w:rPr>
        <w:t xml:space="preserve">otes in </w:t>
      </w:r>
      <w:r w:rsidR="00072C0D">
        <w:rPr>
          <w:i/>
          <w:iCs/>
        </w:rPr>
        <w:t>c</w:t>
      </w:r>
      <w:r w:rsidRPr="00072C0D">
        <w:rPr>
          <w:i/>
          <w:iCs/>
        </w:rPr>
        <w:t xml:space="preserve">omputer </w:t>
      </w:r>
      <w:r w:rsidR="00072C0D">
        <w:rPr>
          <w:i/>
          <w:iCs/>
        </w:rPr>
        <w:t>s</w:t>
      </w:r>
      <w:r w:rsidRPr="00072C0D">
        <w:rPr>
          <w:i/>
          <w:iCs/>
        </w:rPr>
        <w:t>cience</w:t>
      </w:r>
      <w:r w:rsidR="00072C0D">
        <w:t xml:space="preserve"> (pp. 630</w:t>
      </w:r>
      <w:r w:rsidR="00B210BD">
        <w:t>–</w:t>
      </w:r>
      <w:r w:rsidR="00072C0D">
        <w:t xml:space="preserve">637) </w:t>
      </w:r>
      <w:r w:rsidRPr="007C2278">
        <w:t>Springer</w:t>
      </w:r>
      <w:r w:rsidR="00072C0D">
        <w:t xml:space="preserve">. </w:t>
      </w:r>
      <w:hyperlink r:id="rId15" w:history="1">
        <w:r w:rsidR="00072C0D" w:rsidRPr="00255F24">
          <w:rPr>
            <w:rStyle w:val="Hyperlink"/>
          </w:rPr>
          <w:t>https://doi.org/10.1007/978-3-030-43687-2_53</w:t>
        </w:r>
      </w:hyperlink>
    </w:p>
    <w:p w14:paraId="08B442FF" w14:textId="423056F1" w:rsidR="00D510A3" w:rsidRDefault="00D510A3" w:rsidP="00884630">
      <w:pPr>
        <w:spacing w:line="480" w:lineRule="auto"/>
        <w:ind w:left="720" w:hanging="720"/>
      </w:pPr>
      <w:r w:rsidRPr="00D510A3">
        <w:lastRenderedPageBreak/>
        <w:t>Young</w:t>
      </w:r>
      <w:r>
        <w:t>, C.J.</w:t>
      </w:r>
      <w:r w:rsidRPr="00D510A3">
        <w:t xml:space="preserve"> (2016). The </w:t>
      </w:r>
      <w:r>
        <w:t>b</w:t>
      </w:r>
      <w:r w:rsidRPr="00D510A3">
        <w:t xml:space="preserve">ibliographical </w:t>
      </w:r>
      <w:r>
        <w:t>v</w:t>
      </w:r>
      <w:r w:rsidRPr="00D510A3">
        <w:t xml:space="preserve">ariants </w:t>
      </w:r>
      <w:r>
        <w:t>b</w:t>
      </w:r>
      <w:r w:rsidRPr="00D510A3">
        <w:t xml:space="preserve">etween </w:t>
      </w:r>
      <w:r>
        <w:t>t</w:t>
      </w:r>
      <w:r w:rsidRPr="00D510A3">
        <w:t xml:space="preserve">he </w:t>
      </w:r>
      <w:r>
        <w:t>l</w:t>
      </w:r>
      <w:r w:rsidRPr="00D510A3">
        <w:t xml:space="preserve">ast of </w:t>
      </w:r>
      <w:r>
        <w:t>u</w:t>
      </w:r>
      <w:r w:rsidRPr="00D510A3">
        <w:t xml:space="preserve">s and </w:t>
      </w:r>
      <w:r>
        <w:t>t</w:t>
      </w:r>
      <w:r w:rsidRPr="00D510A3">
        <w:t xml:space="preserve">he </w:t>
      </w:r>
      <w:r>
        <w:t>l</w:t>
      </w:r>
      <w:r w:rsidRPr="00D510A3">
        <w:t xml:space="preserve">ast of </w:t>
      </w:r>
      <w:r>
        <w:t>u</w:t>
      </w:r>
      <w:r w:rsidRPr="00D510A3">
        <w:t xml:space="preserve">s </w:t>
      </w:r>
      <w:r>
        <w:t>r</w:t>
      </w:r>
      <w:r w:rsidRPr="00D510A3">
        <w:t>emastered. </w:t>
      </w:r>
      <w:r w:rsidRPr="00D510A3">
        <w:rPr>
          <w:i/>
          <w:iCs/>
        </w:rPr>
        <w:t>The Papers of the Bibliographical Society of America</w:t>
      </w:r>
      <w:r w:rsidRPr="00D510A3">
        <w:t>, </w:t>
      </w:r>
      <w:r w:rsidRPr="00D510A3">
        <w:rPr>
          <w:i/>
          <w:iCs/>
        </w:rPr>
        <w:t>110</w:t>
      </w:r>
      <w:r w:rsidRPr="00D510A3">
        <w:t>(4), 459</w:t>
      </w:r>
      <w:r w:rsidR="00B210BD">
        <w:t>–</w:t>
      </w:r>
      <w:r w:rsidRPr="00D510A3">
        <w:t xml:space="preserve">484. </w:t>
      </w:r>
      <w:hyperlink r:id="rId16" w:history="1">
        <w:r w:rsidR="00E94DFA" w:rsidRPr="00255F24">
          <w:rPr>
            <w:rStyle w:val="Hyperlink"/>
          </w:rPr>
          <w:t>https://doi.org/10.1086/689754</w:t>
        </w:r>
      </w:hyperlink>
      <w:r w:rsidR="00E94DFA">
        <w:t xml:space="preserve"> </w:t>
      </w:r>
    </w:p>
    <w:p w14:paraId="4A4ADD7F" w14:textId="1E908195" w:rsidR="00EB16E5" w:rsidRPr="00306F14" w:rsidRDefault="00EB16E5" w:rsidP="00884630">
      <w:pPr>
        <w:spacing w:line="480" w:lineRule="auto"/>
        <w:ind w:left="720" w:hanging="720"/>
      </w:pPr>
    </w:p>
    <w:p w14:paraId="4FDE4B39" w14:textId="77777777" w:rsidR="005E407E" w:rsidRDefault="005E407E" w:rsidP="00884630">
      <w:pPr>
        <w:spacing w:line="480" w:lineRule="auto"/>
        <w:ind w:left="720" w:hanging="720"/>
        <w:jc w:val="center"/>
      </w:pPr>
    </w:p>
    <w:p w14:paraId="45B8C61A" w14:textId="341632A0" w:rsidR="007A5D3F" w:rsidRPr="0095548C" w:rsidRDefault="007A5D3F" w:rsidP="00884630">
      <w:pPr>
        <w:spacing w:line="480" w:lineRule="auto"/>
        <w:ind w:left="720" w:hanging="720"/>
      </w:pPr>
    </w:p>
    <w:sectPr w:rsidR="007A5D3F" w:rsidRPr="009554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97D96" w14:textId="77777777" w:rsidR="00D031A4" w:rsidRDefault="00D031A4" w:rsidP="00971096">
      <w:r>
        <w:separator/>
      </w:r>
    </w:p>
  </w:endnote>
  <w:endnote w:type="continuationSeparator" w:id="0">
    <w:p w14:paraId="03B74619" w14:textId="77777777" w:rsidR="00D031A4" w:rsidRDefault="00D031A4" w:rsidP="00971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EDF32" w14:textId="77777777" w:rsidR="00D031A4" w:rsidRDefault="00D031A4" w:rsidP="00971096">
      <w:r>
        <w:separator/>
      </w:r>
    </w:p>
  </w:footnote>
  <w:footnote w:type="continuationSeparator" w:id="0">
    <w:p w14:paraId="123FCDF7" w14:textId="77777777" w:rsidR="00D031A4" w:rsidRDefault="00D031A4" w:rsidP="00971096">
      <w:r>
        <w:continuationSeparator/>
      </w:r>
    </w:p>
  </w:footnote>
  <w:footnote w:id="1">
    <w:p w14:paraId="7BFF900D" w14:textId="626D68BD" w:rsidR="00386644" w:rsidRDefault="00386644" w:rsidP="00386644">
      <w:pPr>
        <w:pStyle w:val="FootnoteText"/>
      </w:pPr>
      <w:r>
        <w:rPr>
          <w:rStyle w:val="FootnoteReference"/>
        </w:rPr>
        <w:footnoteRef/>
      </w:r>
      <w:r>
        <w:t xml:space="preserve"> CMS’s genre vocabulary has been </w:t>
      </w:r>
      <w:r w:rsidR="00027A0A">
        <w:t xml:space="preserve">recently </w:t>
      </w:r>
      <w:r>
        <w:t>removed from the internet in 2021.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0536036"/>
      <w:docPartObj>
        <w:docPartGallery w:val="Page Numbers (Top of Page)"/>
        <w:docPartUnique/>
      </w:docPartObj>
    </w:sdtPr>
    <w:sdtContent>
      <w:p w14:paraId="3AAE8C80" w14:textId="77777777" w:rsidR="00253B4B" w:rsidRDefault="00253B4B" w:rsidP="006543F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5550D115" w14:textId="77777777" w:rsidR="00253B4B" w:rsidRDefault="00253B4B" w:rsidP="0028279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12309774"/>
      <w:docPartObj>
        <w:docPartGallery w:val="Page Numbers (Top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6624C248" w14:textId="0DA48893" w:rsidR="00253B4B" w:rsidRDefault="00253B4B" w:rsidP="00884AF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B3E2531" w14:textId="77777777" w:rsidR="00253B4B" w:rsidRDefault="00253B4B" w:rsidP="00282792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81297" w14:textId="188A27CA" w:rsidR="00253B4B" w:rsidRDefault="00253B4B" w:rsidP="00884AF1">
    <w:pPr>
      <w:pStyle w:val="Header"/>
      <w:framePr w:wrap="none" w:vAnchor="text" w:hAnchor="margin" w:xAlign="right" w:y="1"/>
      <w:rPr>
        <w:rStyle w:val="PageNumber"/>
      </w:rPr>
    </w:pPr>
  </w:p>
  <w:p w14:paraId="1F9E1D0C" w14:textId="77777777" w:rsidR="00253B4B" w:rsidRDefault="00253B4B" w:rsidP="006543F0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48C"/>
    <w:rsid w:val="00002A89"/>
    <w:rsid w:val="00006B88"/>
    <w:rsid w:val="00006F86"/>
    <w:rsid w:val="0001094B"/>
    <w:rsid w:val="00013791"/>
    <w:rsid w:val="00027A0A"/>
    <w:rsid w:val="00064AE3"/>
    <w:rsid w:val="00066DC1"/>
    <w:rsid w:val="00072C0D"/>
    <w:rsid w:val="00074181"/>
    <w:rsid w:val="00116098"/>
    <w:rsid w:val="00151243"/>
    <w:rsid w:val="0015310A"/>
    <w:rsid w:val="001C321A"/>
    <w:rsid w:val="001F2E5B"/>
    <w:rsid w:val="001F66E5"/>
    <w:rsid w:val="002132E4"/>
    <w:rsid w:val="00253B4B"/>
    <w:rsid w:val="002763B5"/>
    <w:rsid w:val="002942EF"/>
    <w:rsid w:val="002B29F1"/>
    <w:rsid w:val="002C4C17"/>
    <w:rsid w:val="00306F14"/>
    <w:rsid w:val="00312585"/>
    <w:rsid w:val="003629AD"/>
    <w:rsid w:val="00363ADD"/>
    <w:rsid w:val="003830BE"/>
    <w:rsid w:val="00386644"/>
    <w:rsid w:val="00401EC0"/>
    <w:rsid w:val="0042745D"/>
    <w:rsid w:val="004423F4"/>
    <w:rsid w:val="00463A23"/>
    <w:rsid w:val="004712A2"/>
    <w:rsid w:val="004732EA"/>
    <w:rsid w:val="004D09A6"/>
    <w:rsid w:val="0050549E"/>
    <w:rsid w:val="0056112B"/>
    <w:rsid w:val="0059452B"/>
    <w:rsid w:val="005966E2"/>
    <w:rsid w:val="005C20F7"/>
    <w:rsid w:val="005E11DC"/>
    <w:rsid w:val="005E407E"/>
    <w:rsid w:val="00623456"/>
    <w:rsid w:val="00632EE1"/>
    <w:rsid w:val="00646907"/>
    <w:rsid w:val="006530D6"/>
    <w:rsid w:val="00677494"/>
    <w:rsid w:val="00682850"/>
    <w:rsid w:val="006943CE"/>
    <w:rsid w:val="006A70A1"/>
    <w:rsid w:val="006B3B16"/>
    <w:rsid w:val="006E1487"/>
    <w:rsid w:val="0071489B"/>
    <w:rsid w:val="0076495A"/>
    <w:rsid w:val="00767DE0"/>
    <w:rsid w:val="007A5D3F"/>
    <w:rsid w:val="007C2278"/>
    <w:rsid w:val="007F0563"/>
    <w:rsid w:val="00817B5B"/>
    <w:rsid w:val="00822622"/>
    <w:rsid w:val="00832FFE"/>
    <w:rsid w:val="008429D8"/>
    <w:rsid w:val="008625A8"/>
    <w:rsid w:val="00871549"/>
    <w:rsid w:val="00884630"/>
    <w:rsid w:val="008F228F"/>
    <w:rsid w:val="008F37BB"/>
    <w:rsid w:val="00903BCC"/>
    <w:rsid w:val="009360AE"/>
    <w:rsid w:val="0095071B"/>
    <w:rsid w:val="0095548C"/>
    <w:rsid w:val="009611A2"/>
    <w:rsid w:val="0096441C"/>
    <w:rsid w:val="00971096"/>
    <w:rsid w:val="00976087"/>
    <w:rsid w:val="009812FB"/>
    <w:rsid w:val="00987F6A"/>
    <w:rsid w:val="0099189B"/>
    <w:rsid w:val="009B50A7"/>
    <w:rsid w:val="009D586F"/>
    <w:rsid w:val="009F4937"/>
    <w:rsid w:val="00A24E64"/>
    <w:rsid w:val="00A515E9"/>
    <w:rsid w:val="00A93D24"/>
    <w:rsid w:val="00AE4F45"/>
    <w:rsid w:val="00AF1812"/>
    <w:rsid w:val="00B07752"/>
    <w:rsid w:val="00B210BD"/>
    <w:rsid w:val="00B46FF0"/>
    <w:rsid w:val="00B904B9"/>
    <w:rsid w:val="00BA1E6D"/>
    <w:rsid w:val="00BB1AD0"/>
    <w:rsid w:val="00C40C2A"/>
    <w:rsid w:val="00C566F1"/>
    <w:rsid w:val="00C63E0F"/>
    <w:rsid w:val="00CA2243"/>
    <w:rsid w:val="00CD74F8"/>
    <w:rsid w:val="00CF0658"/>
    <w:rsid w:val="00CF5889"/>
    <w:rsid w:val="00D031A4"/>
    <w:rsid w:val="00D03D2D"/>
    <w:rsid w:val="00D076C5"/>
    <w:rsid w:val="00D35536"/>
    <w:rsid w:val="00D510A3"/>
    <w:rsid w:val="00D722B4"/>
    <w:rsid w:val="00D90D4F"/>
    <w:rsid w:val="00DB26FD"/>
    <w:rsid w:val="00DB7BB7"/>
    <w:rsid w:val="00DC66F8"/>
    <w:rsid w:val="00DD1F2E"/>
    <w:rsid w:val="00E10E28"/>
    <w:rsid w:val="00E23FA4"/>
    <w:rsid w:val="00E61F9C"/>
    <w:rsid w:val="00E82F28"/>
    <w:rsid w:val="00E94DFA"/>
    <w:rsid w:val="00EB16E5"/>
    <w:rsid w:val="00F259F8"/>
    <w:rsid w:val="00F61676"/>
    <w:rsid w:val="00F77D80"/>
    <w:rsid w:val="00F82A1F"/>
    <w:rsid w:val="00F86A9E"/>
    <w:rsid w:val="00F9529F"/>
    <w:rsid w:val="00FC60AF"/>
    <w:rsid w:val="00FF5C09"/>
    <w:rsid w:val="00FF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D0CB5"/>
  <w15:chartTrackingRefBased/>
  <w15:docId w15:val="{736A66CD-6C8D-9A4A-982E-94CE4CDC0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DF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71096"/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109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7109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C20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20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6644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3B4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53B4B"/>
  </w:style>
  <w:style w:type="character" w:styleId="PageNumber">
    <w:name w:val="page number"/>
    <w:basedOn w:val="DefaultParagraphFont"/>
    <w:uiPriority w:val="99"/>
    <w:semiHidden/>
    <w:unhideWhenUsed/>
    <w:rsid w:val="00253B4B"/>
  </w:style>
  <w:style w:type="paragraph" w:styleId="Footer">
    <w:name w:val="footer"/>
    <w:basedOn w:val="Normal"/>
    <w:link w:val="FooterChar"/>
    <w:uiPriority w:val="99"/>
    <w:unhideWhenUsed/>
    <w:rsid w:val="00253B4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53B4B"/>
  </w:style>
  <w:style w:type="paragraph" w:styleId="NormalWeb">
    <w:name w:val="Normal (Web)"/>
    <w:basedOn w:val="Normal"/>
    <w:uiPriority w:val="99"/>
    <w:semiHidden/>
    <w:unhideWhenUsed/>
    <w:rsid w:val="00EB16E5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1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2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992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0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gamestudies.org/2103/articles/kaltman_mason_wardripfruin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escholarship.org/uc/item/1956b3d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i.org/10.1086/689754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oi.org/10.1177/155541201559190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07/978-3-030-43687-2_53" TargetMode="External"/><Relationship Id="rId10" Type="http://schemas.openxmlformats.org/officeDocument/2006/relationships/hyperlink" Target="https://doi.org/10.1080/19386389.2021.2007729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yperlink" Target="http://gamer.ischool.uw.edu/official_releas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F9BC9-9F0B-4802-91D6-4643AF577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7</Pages>
  <Words>1407</Words>
  <Characters>8023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Starcher</dc:creator>
  <cp:keywords/>
  <dc:description/>
  <cp:lastModifiedBy>Abigail Starcher</cp:lastModifiedBy>
  <cp:revision>10</cp:revision>
  <cp:lastPrinted>2022-12-03T02:14:00Z</cp:lastPrinted>
  <dcterms:created xsi:type="dcterms:W3CDTF">2022-12-02T22:54:00Z</dcterms:created>
  <dcterms:modified xsi:type="dcterms:W3CDTF">2022-12-03T04:53:00Z</dcterms:modified>
</cp:coreProperties>
</file>